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4AB7E4C" w14:textId="4E2D07DE" w:rsidR="00FD7948" w:rsidRDefault="00FD7948" w:rsidP="00FD7948">
      <w:pPr>
        <w:pStyle w:val="CRCoverPage"/>
        <w:tabs>
          <w:tab w:val="right" w:pos="9639"/>
        </w:tabs>
        <w:spacing w:after="0"/>
        <w:rPr>
          <w:b/>
          <w:i/>
          <w:noProof/>
          <w:sz w:val="28"/>
        </w:rPr>
      </w:pPr>
      <w:r>
        <w:rPr>
          <w:b/>
          <w:noProof/>
          <w:sz w:val="24"/>
        </w:rPr>
        <w:t>3GPP TSG-</w:t>
      </w:r>
      <w:r w:rsidR="00905989">
        <w:fldChar w:fldCharType="begin"/>
      </w:r>
      <w:r w:rsidR="00905989">
        <w:instrText xml:space="preserve"> DOCPROPERTY  TSG/WGRef  \* MERGEFORMAT </w:instrText>
      </w:r>
      <w:r w:rsidR="00905989">
        <w:fldChar w:fldCharType="separate"/>
      </w:r>
      <w:r>
        <w:rPr>
          <w:b/>
          <w:noProof/>
          <w:sz w:val="24"/>
        </w:rPr>
        <w:t>RAN4</w:t>
      </w:r>
      <w:r w:rsidR="00905989">
        <w:rPr>
          <w:b/>
          <w:noProof/>
          <w:sz w:val="24"/>
        </w:rPr>
        <w:fldChar w:fldCharType="end"/>
      </w:r>
      <w:r>
        <w:rPr>
          <w:b/>
          <w:noProof/>
          <w:sz w:val="24"/>
        </w:rPr>
        <w:t xml:space="preserve"> Meeting #</w:t>
      </w:r>
      <w:r w:rsidR="00905989">
        <w:fldChar w:fldCharType="begin"/>
      </w:r>
      <w:r w:rsidR="00905989">
        <w:instrText xml:space="preserve"> DOCPROPERTY  MtgSeq  \* MERGEFORMAT </w:instrText>
      </w:r>
      <w:r w:rsidR="00905989">
        <w:fldChar w:fldCharType="separate"/>
      </w:r>
      <w:r w:rsidRPr="00EB09B7">
        <w:rPr>
          <w:b/>
          <w:noProof/>
          <w:sz w:val="24"/>
        </w:rPr>
        <w:t>9</w:t>
      </w:r>
      <w:r w:rsidR="00905989">
        <w:rPr>
          <w:b/>
          <w:noProof/>
          <w:sz w:val="24"/>
        </w:rPr>
        <w:fldChar w:fldCharType="end"/>
      </w:r>
      <w:r>
        <w:rPr>
          <w:b/>
          <w:noProof/>
          <w:sz w:val="24"/>
        </w:rPr>
        <w:t>8</w:t>
      </w:r>
      <w:r>
        <w:rPr>
          <w:rFonts w:hint="eastAsia"/>
          <w:b/>
          <w:noProof/>
          <w:sz w:val="24"/>
          <w:lang w:eastAsia="zh-CN"/>
        </w:rPr>
        <w:t>bis</w:t>
      </w:r>
      <w:r w:rsidR="00905989">
        <w:fldChar w:fldCharType="begin"/>
      </w:r>
      <w:r w:rsidR="00905989">
        <w:instrText xml:space="preserve"> DOCPROPERTY  MtgTitle  \* MERGEFORMAT </w:instrText>
      </w:r>
      <w:r w:rsidR="00905989">
        <w:fldChar w:fldCharType="separate"/>
      </w:r>
      <w:r>
        <w:rPr>
          <w:b/>
          <w:noProof/>
          <w:sz w:val="24"/>
        </w:rPr>
        <w:t>-e</w:t>
      </w:r>
      <w:r w:rsidR="00905989">
        <w:rPr>
          <w:b/>
          <w:noProof/>
          <w:sz w:val="24"/>
        </w:rPr>
        <w:fldChar w:fldCharType="end"/>
      </w:r>
      <w:r>
        <w:rPr>
          <w:b/>
          <w:i/>
          <w:noProof/>
          <w:sz w:val="28"/>
        </w:rPr>
        <w:tab/>
      </w:r>
      <w:r w:rsidR="00895FF3" w:rsidRPr="00895FF3">
        <w:rPr>
          <w:b/>
          <w:noProof/>
          <w:sz w:val="24"/>
        </w:rPr>
        <w:t>R4-2104831</w:t>
      </w:r>
    </w:p>
    <w:p w14:paraId="4218E28E" w14:textId="77777777" w:rsidR="00FD7948" w:rsidRDefault="00905989" w:rsidP="00FD7948">
      <w:pPr>
        <w:pStyle w:val="CRCoverPage"/>
        <w:outlineLvl w:val="0"/>
        <w:rPr>
          <w:b/>
          <w:noProof/>
          <w:sz w:val="24"/>
        </w:rPr>
      </w:pPr>
      <w:r>
        <w:fldChar w:fldCharType="begin"/>
      </w:r>
      <w:r>
        <w:instrText xml:space="preserve"> DOCPROPERTY  Location  \* MERGEFORMAT </w:instrText>
      </w:r>
      <w:r>
        <w:fldChar w:fldCharType="separate"/>
      </w:r>
      <w:r w:rsidR="00FD7948" w:rsidRPr="00BA51D9">
        <w:rPr>
          <w:b/>
          <w:noProof/>
          <w:sz w:val="24"/>
        </w:rPr>
        <w:t>Online</w:t>
      </w:r>
      <w:r>
        <w:rPr>
          <w:b/>
          <w:noProof/>
          <w:sz w:val="24"/>
        </w:rPr>
        <w:fldChar w:fldCharType="end"/>
      </w:r>
      <w:r w:rsidR="00FD7948">
        <w:rPr>
          <w:b/>
          <w:noProof/>
          <w:sz w:val="24"/>
        </w:rPr>
        <w:t xml:space="preserve">, </w:t>
      </w:r>
      <w:r w:rsidR="00FD7948" w:rsidRPr="00D52283">
        <w:rPr>
          <w:b/>
          <w:sz w:val="24"/>
          <w:szCs w:val="24"/>
          <w:lang w:eastAsia="zh-CN"/>
        </w:rPr>
        <w:fldChar w:fldCharType="begin"/>
      </w:r>
      <w:r w:rsidR="00FD7948" w:rsidRPr="00D52283">
        <w:rPr>
          <w:b/>
          <w:sz w:val="24"/>
          <w:szCs w:val="24"/>
          <w:lang w:eastAsia="zh-CN"/>
        </w:rPr>
        <w:instrText xml:space="preserve"> DOCPROPERTY  Country  \* MERGEFORMAT </w:instrText>
      </w:r>
      <w:r w:rsidR="00FD7948" w:rsidRPr="00D52283">
        <w:rPr>
          <w:b/>
          <w:sz w:val="24"/>
          <w:szCs w:val="24"/>
          <w:lang w:eastAsia="zh-CN"/>
        </w:rPr>
        <w:fldChar w:fldCharType="end"/>
      </w:r>
      <w:r w:rsidR="00FD7948">
        <w:rPr>
          <w:b/>
          <w:sz w:val="24"/>
          <w:szCs w:val="24"/>
          <w:lang w:eastAsia="zh-CN"/>
        </w:rPr>
        <w:t>12</w:t>
      </w:r>
      <w:r w:rsidR="00FD7948" w:rsidRPr="00BF1228">
        <w:rPr>
          <w:b/>
          <w:sz w:val="24"/>
          <w:szCs w:val="24"/>
          <w:lang w:eastAsia="zh-CN"/>
        </w:rPr>
        <w:t xml:space="preserve"> </w:t>
      </w:r>
      <w:r w:rsidR="00FD7948">
        <w:rPr>
          <w:b/>
          <w:sz w:val="24"/>
          <w:szCs w:val="24"/>
          <w:lang w:eastAsia="zh-CN"/>
        </w:rPr>
        <w:t xml:space="preserve">– 20 </w:t>
      </w:r>
      <w:proofErr w:type="gramStart"/>
      <w:r w:rsidR="00FD7948">
        <w:rPr>
          <w:b/>
          <w:sz w:val="24"/>
          <w:szCs w:val="24"/>
          <w:lang w:eastAsia="zh-CN"/>
        </w:rPr>
        <w:t>April</w:t>
      </w:r>
      <w:r w:rsidR="00FD7948" w:rsidRPr="00BF1228">
        <w:rPr>
          <w:b/>
          <w:sz w:val="24"/>
          <w:szCs w:val="24"/>
          <w:lang w:eastAsia="zh-CN"/>
        </w:rPr>
        <w:t>,</w:t>
      </w:r>
      <w:proofErr w:type="gramEnd"/>
      <w:r w:rsidR="00FD7948" w:rsidRPr="00BF1228">
        <w:rPr>
          <w:b/>
          <w:sz w:val="24"/>
          <w:szCs w:val="24"/>
          <w:lang w:eastAsia="zh-CN"/>
        </w:rPr>
        <w:t xml:space="preserve"> 202</w:t>
      </w:r>
      <w:r w:rsidR="00FD7948">
        <w:rPr>
          <w:b/>
          <w:sz w:val="24"/>
          <w:szCs w:val="24"/>
          <w:lang w:eastAsia="zh-CN"/>
        </w:rPr>
        <w:t>1</w:t>
      </w:r>
    </w:p>
    <w:p w14:paraId="038E9536" w14:textId="50275990" w:rsidR="00712CC1" w:rsidRPr="00DE2285"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Agenda item:</w:t>
      </w:r>
      <w:bookmarkStart w:id="0" w:name="Source"/>
      <w:bookmarkEnd w:id="0"/>
      <w:r>
        <w:rPr>
          <w:rFonts w:ascii="Arial" w:hAnsi="Arial" w:cs="Arial"/>
          <w:b/>
          <w:sz w:val="22"/>
          <w:szCs w:val="22"/>
        </w:rPr>
        <w:tab/>
      </w:r>
      <w:r w:rsidR="00FD7948">
        <w:rPr>
          <w:rFonts w:ascii="Arial" w:hAnsi="Arial" w:cs="Arial"/>
          <w:b/>
          <w:sz w:val="22"/>
          <w:szCs w:val="22"/>
        </w:rPr>
        <w:t>8.4.2.1</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03CD92B1"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B1529A" w:rsidRPr="00B1529A">
        <w:rPr>
          <w:rFonts w:ascii="Arial" w:hAnsi="Arial" w:cs="Arial"/>
          <w:b/>
          <w:sz w:val="22"/>
          <w:szCs w:val="22"/>
        </w:rPr>
        <w:t xml:space="preserve">On </w:t>
      </w:r>
      <w:r w:rsidR="00662C95" w:rsidRPr="00662C95">
        <w:rPr>
          <w:rFonts w:ascii="Arial" w:hAnsi="Arial" w:cs="Arial"/>
          <w:b/>
          <w:sz w:val="22"/>
          <w:szCs w:val="22"/>
        </w:rPr>
        <w:t>SRS antenna port switching</w:t>
      </w:r>
    </w:p>
    <w:p w14:paraId="079A707A" w14:textId="77777777"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1" w:name="DocumentFor"/>
      <w:bookmarkEnd w:id="1"/>
      <w:r>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05C2AC50" w14:textId="38EED0A0" w:rsidR="00FD7948" w:rsidRDefault="00FD7948" w:rsidP="00FD7948">
      <w:pPr>
        <w:jc w:val="both"/>
        <w:rPr>
          <w:lang w:val="en-US" w:eastAsia="zh-CN"/>
        </w:rPr>
      </w:pPr>
      <w:r>
        <w:rPr>
          <w:lang w:val="en-US" w:eastAsia="zh-CN"/>
        </w:rPr>
        <w:t xml:space="preserve">In last RAN4 meeting, the RRM requirement for SRS antenna port switching has been discussed and the conclusions </w:t>
      </w:r>
      <w:r w:rsidR="000A0579">
        <w:rPr>
          <w:lang w:val="en-US" w:eastAsia="zh-CN"/>
        </w:rPr>
        <w:t>were</w:t>
      </w:r>
      <w:r>
        <w:rPr>
          <w:lang w:val="en-US" w:eastAsia="zh-CN"/>
        </w:rPr>
        <w:t xml:space="preserve"> captured in the </w:t>
      </w:r>
      <w:proofErr w:type="gramStart"/>
      <w:r>
        <w:rPr>
          <w:lang w:val="en-US" w:eastAsia="zh-CN"/>
        </w:rPr>
        <w:t>WF[</w:t>
      </w:r>
      <w:proofErr w:type="gramEnd"/>
      <w:r>
        <w:rPr>
          <w:lang w:val="en-US" w:eastAsia="zh-CN"/>
        </w:rPr>
        <w:t xml:space="preserve">1]. However, there are couple </w:t>
      </w:r>
      <w:r w:rsidR="000A0579">
        <w:rPr>
          <w:lang w:val="en-US" w:eastAsia="zh-CN"/>
        </w:rPr>
        <w:t xml:space="preserve">of </w:t>
      </w:r>
      <w:r>
        <w:rPr>
          <w:lang w:val="en-US" w:eastAsia="zh-CN"/>
        </w:rPr>
        <w:t xml:space="preserve">open issues from last meeting, and in this contribution, we </w:t>
      </w:r>
      <w:r w:rsidR="000A0579">
        <w:rPr>
          <w:lang w:val="en-US" w:eastAsia="zh-CN"/>
        </w:rPr>
        <w:t>continue</w:t>
      </w:r>
      <w:r>
        <w:rPr>
          <w:lang w:val="en-US" w:eastAsia="zh-CN"/>
        </w:rPr>
        <w:t xml:space="preserve"> discuss</w:t>
      </w:r>
      <w:r w:rsidR="000A0579">
        <w:rPr>
          <w:lang w:val="en-US" w:eastAsia="zh-CN"/>
        </w:rPr>
        <w:t>ing</w:t>
      </w:r>
      <w:r>
        <w:rPr>
          <w:lang w:val="en-US" w:eastAsia="zh-CN"/>
        </w:rPr>
        <w:t xml:space="preserve"> the RRM requirement for SRS antenna port switching.</w:t>
      </w:r>
    </w:p>
    <w:p w14:paraId="11114A88" w14:textId="55421584" w:rsidR="00712CC1" w:rsidRDefault="00FD7948" w:rsidP="00712CC1">
      <w:pPr>
        <w:pStyle w:val="Heading1"/>
        <w:numPr>
          <w:ilvl w:val="0"/>
          <w:numId w:val="10"/>
        </w:numPr>
        <w:pBdr>
          <w:top w:val="single" w:sz="12" w:space="2" w:color="auto"/>
        </w:pBdr>
        <w:tabs>
          <w:tab w:val="num" w:pos="45"/>
        </w:tabs>
        <w:jc w:val="both"/>
        <w:rPr>
          <w:sz w:val="32"/>
        </w:rPr>
      </w:pPr>
      <w:r w:rsidRPr="00FD7948">
        <w:rPr>
          <w:sz w:val="32"/>
        </w:rPr>
        <w:t>Scope of SRS antenna switching requirement</w:t>
      </w:r>
    </w:p>
    <w:p w14:paraId="6551AAFA" w14:textId="631A95DD" w:rsidR="008C22A6" w:rsidRDefault="00FD7948" w:rsidP="008C22A6">
      <w:pPr>
        <w:rPr>
          <w:lang w:val="en-US" w:eastAsia="zh-CN"/>
        </w:rPr>
      </w:pPr>
      <w:r>
        <w:rPr>
          <w:lang w:val="en-US" w:eastAsia="zh-CN"/>
        </w:rPr>
        <w:t>In last meeting, some agreements on s</w:t>
      </w:r>
      <w:r w:rsidRPr="00FD7948">
        <w:rPr>
          <w:lang w:val="en-US" w:eastAsia="zh-CN"/>
        </w:rPr>
        <w:t>cope of SRS antenna switching requirement</w:t>
      </w:r>
      <w:r>
        <w:rPr>
          <w:lang w:val="en-US" w:eastAsia="zh-CN"/>
        </w:rPr>
        <w:t xml:space="preserve"> were,</w:t>
      </w:r>
    </w:p>
    <w:tbl>
      <w:tblPr>
        <w:tblStyle w:val="TableGrid"/>
        <w:tblW w:w="0" w:type="auto"/>
        <w:tblLook w:val="04A0" w:firstRow="1" w:lastRow="0" w:firstColumn="1" w:lastColumn="0" w:noHBand="0" w:noVBand="1"/>
      </w:tblPr>
      <w:tblGrid>
        <w:gridCol w:w="9629"/>
      </w:tblGrid>
      <w:tr w:rsidR="00FD7948" w14:paraId="33941B4F" w14:textId="77777777" w:rsidTr="00FD7948">
        <w:tc>
          <w:tcPr>
            <w:tcW w:w="9629" w:type="dxa"/>
          </w:tcPr>
          <w:p w14:paraId="759DC6EB" w14:textId="77777777" w:rsidR="00FD7948" w:rsidRPr="00FD7948" w:rsidRDefault="00FD7948" w:rsidP="00FD7948">
            <w:pPr>
              <w:numPr>
                <w:ilvl w:val="0"/>
                <w:numId w:val="26"/>
              </w:numPr>
              <w:spacing w:after="0"/>
              <w:rPr>
                <w:lang w:val="en-US" w:eastAsia="zh-CN"/>
              </w:rPr>
            </w:pPr>
            <w:r w:rsidRPr="00FD7948">
              <w:rPr>
                <w:lang w:val="en-US" w:eastAsia="zh-CN"/>
              </w:rPr>
              <w:t xml:space="preserve">Issue 1-1-1: whether interruption requirement would be defined in RRM for SRS antenna port switching </w:t>
            </w:r>
          </w:p>
          <w:p w14:paraId="40E50F18" w14:textId="77777777" w:rsidR="00FD7948" w:rsidRPr="00FD7948" w:rsidRDefault="00FD7948" w:rsidP="00FD7948">
            <w:pPr>
              <w:numPr>
                <w:ilvl w:val="1"/>
                <w:numId w:val="26"/>
              </w:numPr>
              <w:spacing w:after="0"/>
              <w:rPr>
                <w:highlight w:val="green"/>
                <w:lang w:val="en-US" w:eastAsia="zh-CN"/>
              </w:rPr>
            </w:pPr>
            <w:r w:rsidRPr="00FD7948">
              <w:rPr>
                <w:highlight w:val="green"/>
                <w:lang w:val="en-US" w:eastAsia="zh-CN"/>
              </w:rPr>
              <w:t>Agreement: RAN4 to define interruption requirements for SRS antenna port switching</w:t>
            </w:r>
          </w:p>
          <w:p w14:paraId="2E80F0F3" w14:textId="77777777" w:rsidR="00FD7948" w:rsidRPr="00FD7948" w:rsidRDefault="00FD7948" w:rsidP="00FD7948">
            <w:pPr>
              <w:numPr>
                <w:ilvl w:val="0"/>
                <w:numId w:val="26"/>
              </w:numPr>
              <w:spacing w:after="0"/>
              <w:rPr>
                <w:lang w:val="en-US" w:eastAsia="zh-CN"/>
              </w:rPr>
            </w:pPr>
            <w:r w:rsidRPr="00FD7948">
              <w:rPr>
                <w:lang w:val="en-US" w:eastAsia="zh-CN"/>
              </w:rPr>
              <w:t xml:space="preserve">Issue 1-1-2: whether delay requirement would be defined in RRM for SRS antenna port switching  </w:t>
            </w:r>
          </w:p>
          <w:p w14:paraId="23A85CF7" w14:textId="77777777" w:rsidR="00FD7948" w:rsidRPr="00FD7948" w:rsidRDefault="00FD7948" w:rsidP="00FD7948">
            <w:pPr>
              <w:numPr>
                <w:ilvl w:val="1"/>
                <w:numId w:val="26"/>
              </w:numPr>
              <w:spacing w:after="0"/>
              <w:rPr>
                <w:lang w:val="en-US" w:eastAsia="zh-CN"/>
              </w:rPr>
            </w:pPr>
            <w:r w:rsidRPr="00FD7948">
              <w:rPr>
                <w:lang w:val="en-US" w:eastAsia="zh-CN"/>
              </w:rPr>
              <w:t>Agreements</w:t>
            </w:r>
          </w:p>
          <w:p w14:paraId="0D033C89" w14:textId="77777777" w:rsidR="00FD7948" w:rsidRPr="00FD7948" w:rsidRDefault="00FD7948" w:rsidP="00FD7948">
            <w:pPr>
              <w:numPr>
                <w:ilvl w:val="2"/>
                <w:numId w:val="26"/>
              </w:numPr>
              <w:spacing w:after="0"/>
              <w:rPr>
                <w:highlight w:val="yellow"/>
                <w:lang w:val="en-US" w:eastAsia="zh-CN"/>
              </w:rPr>
            </w:pPr>
            <w:r w:rsidRPr="00FD7948">
              <w:rPr>
                <w:highlight w:val="yellow"/>
                <w:lang w:val="en-US" w:eastAsia="zh-CN"/>
              </w:rPr>
              <w:t>RRM delay requirement for SRS antenna port switching is FFS</w:t>
            </w:r>
          </w:p>
          <w:p w14:paraId="50360E37" w14:textId="77777777" w:rsidR="00FD7948" w:rsidRPr="00FD7948" w:rsidRDefault="00FD7948" w:rsidP="00FD7948">
            <w:pPr>
              <w:numPr>
                <w:ilvl w:val="3"/>
                <w:numId w:val="26"/>
              </w:numPr>
              <w:spacing w:after="0"/>
              <w:rPr>
                <w:highlight w:val="yellow"/>
                <w:lang w:val="en-US" w:eastAsia="zh-CN"/>
              </w:rPr>
            </w:pPr>
            <w:r w:rsidRPr="00FD7948">
              <w:rPr>
                <w:highlight w:val="yellow"/>
                <w:lang w:val="en-US" w:eastAsia="zh-CN"/>
              </w:rPr>
              <w:t>Option 1: Do not define SRS antenna port switching delay requirement in RRM.</w:t>
            </w:r>
          </w:p>
          <w:p w14:paraId="44CC2188" w14:textId="77777777" w:rsidR="00FD7948" w:rsidRPr="00FD7948" w:rsidRDefault="00FD7948" w:rsidP="00FD7948">
            <w:pPr>
              <w:numPr>
                <w:ilvl w:val="3"/>
                <w:numId w:val="26"/>
              </w:numPr>
              <w:spacing w:after="0"/>
              <w:rPr>
                <w:highlight w:val="yellow"/>
                <w:lang w:val="en-US" w:eastAsia="zh-CN"/>
              </w:rPr>
            </w:pPr>
            <w:r w:rsidRPr="00FD7948">
              <w:rPr>
                <w:highlight w:val="yellow"/>
                <w:lang w:val="en-US" w:eastAsia="zh-CN"/>
              </w:rPr>
              <w:t>Option 2: Define SRS antenna port switching delay requirement same as RF retuning time.</w:t>
            </w:r>
          </w:p>
          <w:p w14:paraId="662F382B" w14:textId="77777777" w:rsidR="00FD7948" w:rsidRPr="00FD7948" w:rsidRDefault="00FD7948" w:rsidP="00FD7948">
            <w:pPr>
              <w:numPr>
                <w:ilvl w:val="3"/>
                <w:numId w:val="26"/>
              </w:numPr>
              <w:spacing w:after="0"/>
              <w:rPr>
                <w:highlight w:val="yellow"/>
                <w:lang w:val="en-US" w:eastAsia="zh-CN"/>
              </w:rPr>
            </w:pPr>
            <w:r w:rsidRPr="00FD7948">
              <w:rPr>
                <w:highlight w:val="yellow"/>
                <w:lang w:val="en-US" w:eastAsia="zh-CN"/>
              </w:rPr>
              <w:t>Option 3: Define SRS antenna port switching delay requirement. FFS for the value. At least RF retuning time shall be included.</w:t>
            </w:r>
          </w:p>
          <w:p w14:paraId="3C8ABAB0" w14:textId="77777777" w:rsidR="00FD7948" w:rsidRPr="00FD7948" w:rsidRDefault="00FD7948" w:rsidP="00FD7948">
            <w:pPr>
              <w:numPr>
                <w:ilvl w:val="0"/>
                <w:numId w:val="26"/>
              </w:numPr>
              <w:spacing w:after="0"/>
              <w:rPr>
                <w:lang w:val="en-US" w:eastAsia="zh-CN"/>
              </w:rPr>
            </w:pPr>
            <w:r w:rsidRPr="00FD7948">
              <w:rPr>
                <w:lang w:val="en-US" w:eastAsia="zh-CN"/>
              </w:rPr>
              <w:t xml:space="preserve">Issue 1-1-3: Impact of SRS antenna port switching to other RRM requirements </w:t>
            </w:r>
          </w:p>
          <w:p w14:paraId="3128CF73" w14:textId="77777777" w:rsidR="00FD7948" w:rsidRPr="00FD7948" w:rsidRDefault="00FD7948" w:rsidP="00FD7948">
            <w:pPr>
              <w:numPr>
                <w:ilvl w:val="1"/>
                <w:numId w:val="26"/>
              </w:numPr>
              <w:spacing w:after="0"/>
              <w:rPr>
                <w:lang w:val="en-US" w:eastAsia="zh-CN"/>
              </w:rPr>
            </w:pPr>
            <w:r w:rsidRPr="00FD7948">
              <w:rPr>
                <w:lang w:val="en-US" w:eastAsia="zh-CN"/>
              </w:rPr>
              <w:t>Agreements</w:t>
            </w:r>
          </w:p>
          <w:p w14:paraId="05AB3CA2" w14:textId="77777777" w:rsidR="00FD7948" w:rsidRPr="00FD7948" w:rsidRDefault="00FD7948" w:rsidP="00FD7948">
            <w:pPr>
              <w:numPr>
                <w:ilvl w:val="2"/>
                <w:numId w:val="26"/>
              </w:numPr>
              <w:spacing w:after="0"/>
              <w:rPr>
                <w:highlight w:val="yellow"/>
                <w:lang w:val="en-US" w:eastAsia="zh-CN"/>
              </w:rPr>
            </w:pPr>
            <w:r w:rsidRPr="00FD7948">
              <w:rPr>
                <w:highlight w:val="yellow"/>
                <w:lang w:val="en-US" w:eastAsia="zh-CN"/>
              </w:rPr>
              <w:t>Further identify impact of SRS antenna port switching on RRM requirements, e.g.</w:t>
            </w:r>
          </w:p>
          <w:p w14:paraId="1541BBC4" w14:textId="77777777" w:rsidR="00FD7948" w:rsidRPr="00FD7948" w:rsidRDefault="00FD7948" w:rsidP="00FD7948">
            <w:pPr>
              <w:numPr>
                <w:ilvl w:val="3"/>
                <w:numId w:val="26"/>
              </w:numPr>
              <w:spacing w:after="0"/>
              <w:rPr>
                <w:highlight w:val="yellow"/>
                <w:lang w:val="en-US" w:eastAsia="zh-CN"/>
              </w:rPr>
            </w:pPr>
            <w:r w:rsidRPr="00FD7948">
              <w:rPr>
                <w:highlight w:val="yellow"/>
                <w:lang w:val="en-US" w:eastAsia="zh-CN"/>
              </w:rPr>
              <w:t>Timing measurements and corresponding measurement requirements</w:t>
            </w:r>
          </w:p>
          <w:p w14:paraId="15CD086D" w14:textId="77777777" w:rsidR="00FD7948" w:rsidRPr="00FD7948" w:rsidRDefault="00FD7948" w:rsidP="00FD7948">
            <w:pPr>
              <w:numPr>
                <w:ilvl w:val="3"/>
                <w:numId w:val="26"/>
              </w:numPr>
              <w:spacing w:after="0"/>
              <w:rPr>
                <w:highlight w:val="yellow"/>
                <w:lang w:val="en-US" w:eastAsia="zh-CN"/>
              </w:rPr>
            </w:pPr>
            <w:r w:rsidRPr="00FD7948">
              <w:rPr>
                <w:highlight w:val="yellow"/>
                <w:lang w:val="en-US" w:eastAsia="zh-CN"/>
              </w:rPr>
              <w:t>Other RRM requirements</w:t>
            </w:r>
          </w:p>
          <w:p w14:paraId="42CA2A4B" w14:textId="77777777" w:rsidR="00FD7948" w:rsidRPr="00FD7948" w:rsidRDefault="00FD7948" w:rsidP="00FD7948">
            <w:pPr>
              <w:numPr>
                <w:ilvl w:val="0"/>
                <w:numId w:val="26"/>
              </w:numPr>
              <w:spacing w:after="0"/>
              <w:rPr>
                <w:lang w:val="en-US" w:eastAsia="zh-CN"/>
              </w:rPr>
            </w:pPr>
            <w:r w:rsidRPr="00FD7948">
              <w:rPr>
                <w:lang w:val="en-US" w:eastAsia="zh-CN"/>
              </w:rPr>
              <w:t xml:space="preserve">Issue 1-1-4: RAN4 defines the requirement only for SRS antenna port switching in FR1 or in both FR1 and FR2 </w:t>
            </w:r>
          </w:p>
          <w:p w14:paraId="60C54740" w14:textId="77777777" w:rsidR="00FD7948" w:rsidRPr="00FD7948" w:rsidRDefault="00FD7948" w:rsidP="00FD7948">
            <w:pPr>
              <w:numPr>
                <w:ilvl w:val="1"/>
                <w:numId w:val="26"/>
              </w:numPr>
              <w:spacing w:after="0"/>
              <w:rPr>
                <w:lang w:val="en-US" w:eastAsia="zh-CN"/>
              </w:rPr>
            </w:pPr>
            <w:r w:rsidRPr="00FD7948">
              <w:rPr>
                <w:lang w:val="en-US" w:eastAsia="zh-CN"/>
              </w:rPr>
              <w:t>Agreements</w:t>
            </w:r>
          </w:p>
          <w:p w14:paraId="0B4B5172" w14:textId="77777777" w:rsidR="00FD7948" w:rsidRPr="00FD7948" w:rsidRDefault="00FD7948" w:rsidP="00FD7948">
            <w:pPr>
              <w:numPr>
                <w:ilvl w:val="2"/>
                <w:numId w:val="26"/>
              </w:numPr>
              <w:spacing w:after="0"/>
              <w:rPr>
                <w:highlight w:val="yellow"/>
                <w:lang w:val="en-US" w:eastAsia="zh-CN"/>
              </w:rPr>
            </w:pPr>
            <w:r w:rsidRPr="00FD7948">
              <w:rPr>
                <w:highlight w:val="yellow"/>
                <w:lang w:val="en-US" w:eastAsia="zh-CN"/>
              </w:rPr>
              <w:t xml:space="preserve">Define the RRM requirements for SRS antenna port switching for FR1. </w:t>
            </w:r>
          </w:p>
          <w:p w14:paraId="63804B2B" w14:textId="77777777" w:rsidR="00FD7948" w:rsidRPr="00FD7948" w:rsidRDefault="00FD7948" w:rsidP="00FD7948">
            <w:pPr>
              <w:numPr>
                <w:ilvl w:val="2"/>
                <w:numId w:val="26"/>
              </w:numPr>
              <w:spacing w:after="0"/>
              <w:rPr>
                <w:highlight w:val="yellow"/>
                <w:lang w:val="en-US" w:eastAsia="zh-CN"/>
              </w:rPr>
            </w:pPr>
            <w:r w:rsidRPr="00FD7948">
              <w:rPr>
                <w:highlight w:val="yellow"/>
                <w:lang w:val="en-US" w:eastAsia="zh-CN"/>
              </w:rPr>
              <w:t xml:space="preserve">FFS for FR2 SRS antenna port switching requirements: </w:t>
            </w:r>
          </w:p>
          <w:p w14:paraId="45D911FE" w14:textId="6B28B245" w:rsidR="00FD7948" w:rsidRPr="00FD7948" w:rsidRDefault="00FD7948" w:rsidP="00FD7948">
            <w:pPr>
              <w:numPr>
                <w:ilvl w:val="3"/>
                <w:numId w:val="26"/>
              </w:numPr>
              <w:spacing w:after="0"/>
              <w:rPr>
                <w:lang w:val="en-US" w:eastAsia="zh-CN"/>
              </w:rPr>
            </w:pPr>
            <w:r w:rsidRPr="00FD7948">
              <w:rPr>
                <w:highlight w:val="yellow"/>
                <w:lang w:val="en-US" w:eastAsia="zh-CN"/>
              </w:rPr>
              <w:t>Further identify the applicability of the existing RF transient period for SRS antenna port switching.</w:t>
            </w:r>
          </w:p>
        </w:tc>
      </w:tr>
    </w:tbl>
    <w:p w14:paraId="0DF42BA3" w14:textId="77777777" w:rsidR="00FD7948" w:rsidRPr="008C22A6" w:rsidRDefault="00FD7948" w:rsidP="008C22A6">
      <w:pPr>
        <w:rPr>
          <w:lang w:val="en-US" w:eastAsia="zh-CN"/>
        </w:rPr>
      </w:pPr>
    </w:p>
    <w:p w14:paraId="22DC17F2" w14:textId="218E510F" w:rsidR="00FD7948" w:rsidRDefault="00FD7948" w:rsidP="00FD7948">
      <w:pPr>
        <w:jc w:val="both"/>
        <w:rPr>
          <w:lang w:val="en-US" w:eastAsia="zh-CN"/>
        </w:rPr>
      </w:pPr>
      <w:r>
        <w:rPr>
          <w:lang w:val="en-US" w:eastAsia="zh-CN"/>
        </w:rPr>
        <w:t xml:space="preserve">In current RAN4 TS38.133, we have defined interruption requirement for </w:t>
      </w:r>
      <w:r w:rsidRPr="002346F9">
        <w:rPr>
          <w:lang w:val="en-US" w:eastAsia="zh-CN"/>
        </w:rPr>
        <w:t xml:space="preserve">SRS </w:t>
      </w:r>
      <w:r w:rsidR="000A0579" w:rsidRPr="002346F9">
        <w:rPr>
          <w:lang w:val="en-US" w:eastAsia="zh-CN"/>
        </w:rPr>
        <w:t>carrier-based</w:t>
      </w:r>
      <w:r w:rsidRPr="002346F9">
        <w:rPr>
          <w:lang w:val="en-US" w:eastAsia="zh-CN"/>
        </w:rPr>
        <w:t xml:space="preserve"> switching</w:t>
      </w:r>
      <w:r>
        <w:rPr>
          <w:lang w:val="en-US" w:eastAsia="zh-CN"/>
        </w:rPr>
        <w:t xml:space="preserve"> and some of the clarifications are added for the impacting to other RRM requirements, which is like the following wording:</w:t>
      </w:r>
    </w:p>
    <w:p w14:paraId="708F6DD0" w14:textId="77777777" w:rsidR="00FD7948" w:rsidRDefault="00FD7948" w:rsidP="00FD7948">
      <w:pPr>
        <w:jc w:val="both"/>
        <w:rPr>
          <w:lang w:val="en-US" w:eastAsia="zh-CN"/>
        </w:rPr>
      </w:pPr>
      <w:r>
        <w:rPr>
          <w:noProof/>
          <w:lang w:val="en-US" w:eastAsia="zh-CN"/>
        </w:rPr>
        <w:drawing>
          <wp:inline distT="0" distB="0" distL="0" distR="0" wp14:anchorId="4974A8AB" wp14:editId="1B777560">
            <wp:extent cx="6120765" cy="468630"/>
            <wp:effectExtent l="12700" t="12700" r="13335" b="139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0765" cy="468630"/>
                    </a:xfrm>
                    <a:prstGeom prst="rect">
                      <a:avLst/>
                    </a:prstGeom>
                    <a:ln w="12700">
                      <a:solidFill>
                        <a:schemeClr val="accent1"/>
                      </a:solidFill>
                    </a:ln>
                  </pic:spPr>
                </pic:pic>
              </a:graphicData>
            </a:graphic>
          </wp:inline>
        </w:drawing>
      </w:r>
    </w:p>
    <w:p w14:paraId="07F0B765" w14:textId="26582E62" w:rsidR="00FD7948" w:rsidRDefault="00FD7948" w:rsidP="009C5659">
      <w:pPr>
        <w:jc w:val="both"/>
        <w:rPr>
          <w:lang w:val="en-US" w:eastAsia="zh-CN"/>
        </w:rPr>
      </w:pPr>
      <w:r>
        <w:rPr>
          <w:lang w:val="en-US" w:eastAsia="zh-CN"/>
        </w:rPr>
        <w:t xml:space="preserve">And the </w:t>
      </w:r>
      <w:r w:rsidR="008432A3">
        <w:rPr>
          <w:lang w:val="en-US" w:eastAsia="zh-CN"/>
        </w:rPr>
        <w:t>transient period for SRS antenna port switching is defined in the time mask requirement in TS38.101-1, as duplicated below,</w:t>
      </w:r>
    </w:p>
    <w:p w14:paraId="1FF835DA" w14:textId="3E03E106" w:rsidR="008432A3" w:rsidRDefault="008432A3" w:rsidP="008432A3">
      <w:pPr>
        <w:jc w:val="center"/>
        <w:rPr>
          <w:lang w:val="en-US" w:eastAsia="zh-CN"/>
        </w:rPr>
      </w:pPr>
      <w:r>
        <w:rPr>
          <w:noProof/>
          <w:lang w:val="en-US" w:eastAsia="zh-CN"/>
        </w:rPr>
        <w:lastRenderedPageBreak/>
        <w:drawing>
          <wp:inline distT="0" distB="0" distL="0" distR="0" wp14:anchorId="61723897" wp14:editId="6DC87380">
            <wp:extent cx="5540312" cy="1668589"/>
            <wp:effectExtent l="12700" t="12700" r="10160" b="8255"/>
            <wp:docPr id="2" name="Picture 2"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with low confidence"/>
                    <pic:cNvPicPr/>
                  </pic:nvPicPr>
                  <pic:blipFill>
                    <a:blip r:embed="rId9">
                      <a:extLst>
                        <a:ext uri="{28A0092B-C50C-407E-A947-70E740481C1C}">
                          <a14:useLocalDpi xmlns:a14="http://schemas.microsoft.com/office/drawing/2010/main" val="0"/>
                        </a:ext>
                      </a:extLst>
                    </a:blip>
                    <a:stretch>
                      <a:fillRect/>
                    </a:stretch>
                  </pic:blipFill>
                  <pic:spPr>
                    <a:xfrm>
                      <a:off x="0" y="0"/>
                      <a:ext cx="5560362" cy="1674628"/>
                    </a:xfrm>
                    <a:prstGeom prst="rect">
                      <a:avLst/>
                    </a:prstGeom>
                    <a:ln>
                      <a:solidFill>
                        <a:schemeClr val="accent1"/>
                      </a:solidFill>
                    </a:ln>
                  </pic:spPr>
                </pic:pic>
              </a:graphicData>
            </a:graphic>
          </wp:inline>
        </w:drawing>
      </w:r>
    </w:p>
    <w:p w14:paraId="35DC6FD5" w14:textId="02E9953E" w:rsidR="008432A3" w:rsidRDefault="008432A3" w:rsidP="000A0579">
      <w:pPr>
        <w:jc w:val="both"/>
        <w:rPr>
          <w:lang w:val="en-US" w:eastAsia="zh-CN"/>
        </w:rPr>
      </w:pPr>
      <w:r>
        <w:rPr>
          <w:lang w:val="en-US" w:eastAsia="zh-CN"/>
        </w:rPr>
        <w:t>The switching delay time is clearly specified in the above RF requirement. In RRM, the granularity of the delay requirement is in slot level, and it’s much coarser than RF requirement. Thus, it’s no need to define the SRS antenna port switching delay requirement in RRM spec.</w:t>
      </w:r>
    </w:p>
    <w:p w14:paraId="560F2943" w14:textId="774676BD" w:rsidR="008432A3" w:rsidRDefault="008432A3" w:rsidP="00DC0F3F">
      <w:pPr>
        <w:jc w:val="both"/>
        <w:rPr>
          <w:b/>
          <w:bCs/>
          <w:i/>
          <w:iCs/>
          <w:lang w:val="en-US" w:eastAsia="zh-CN"/>
        </w:rPr>
      </w:pPr>
      <w:r w:rsidRPr="008432A3">
        <w:rPr>
          <w:b/>
          <w:bCs/>
          <w:i/>
          <w:iCs/>
          <w:lang w:val="en-US" w:eastAsia="zh-CN"/>
        </w:rPr>
        <w:t>Proposal 1: Do not define SRS antenna port switching delay requirement in RRM</w:t>
      </w:r>
      <w:r>
        <w:rPr>
          <w:b/>
          <w:bCs/>
          <w:i/>
          <w:iCs/>
          <w:lang w:val="en-US" w:eastAsia="zh-CN"/>
        </w:rPr>
        <w:t>.</w:t>
      </w:r>
    </w:p>
    <w:p w14:paraId="65462984" w14:textId="27F78FA9" w:rsidR="008432A3" w:rsidRDefault="00E74B87" w:rsidP="00DC0F3F">
      <w:pPr>
        <w:jc w:val="both"/>
        <w:rPr>
          <w:lang w:val="en-US" w:eastAsia="zh-CN"/>
        </w:rPr>
      </w:pPr>
      <w:r>
        <w:rPr>
          <w:lang w:val="en-US" w:eastAsia="zh-CN"/>
        </w:rPr>
        <w:t>Regarding the impact of SRS antenna port switching to other RRM requirement, we think the</w:t>
      </w:r>
      <w:r w:rsidRPr="00E74B87">
        <w:rPr>
          <w:lang w:val="en-US" w:eastAsia="zh-CN"/>
        </w:rPr>
        <w:t xml:space="preserve"> </w:t>
      </w:r>
      <w:r>
        <w:rPr>
          <w:lang w:val="en-US" w:eastAsia="zh-CN"/>
        </w:rPr>
        <w:t>same methodology in LTE spec could be re-used. In LTE TS36.133, RAN4 has added some clarification in the impacted RRM requirements, e.g.,</w:t>
      </w:r>
    </w:p>
    <w:p w14:paraId="5F4F15D1" w14:textId="5F5E704E" w:rsidR="00E74B87" w:rsidRDefault="00E74B87" w:rsidP="008432A3">
      <w:pPr>
        <w:rPr>
          <w:lang w:val="en-US" w:eastAsia="zh-CN"/>
        </w:rPr>
      </w:pPr>
      <w:r>
        <w:rPr>
          <w:noProof/>
          <w:lang w:val="en-US" w:eastAsia="zh-CN"/>
        </w:rPr>
        <w:drawing>
          <wp:inline distT="0" distB="0" distL="0" distR="0" wp14:anchorId="671A3C35" wp14:editId="21FE7D19">
            <wp:extent cx="5410808" cy="319405"/>
            <wp:effectExtent l="12700" t="12700" r="12700" b="1079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a:extLst>
                        <a:ext uri="{28A0092B-C50C-407E-A947-70E740481C1C}">
                          <a14:useLocalDpi xmlns:a14="http://schemas.microsoft.com/office/drawing/2010/main" val="0"/>
                        </a:ext>
                      </a:extLst>
                    </a:blip>
                    <a:stretch>
                      <a:fillRect/>
                    </a:stretch>
                  </pic:blipFill>
                  <pic:spPr>
                    <a:xfrm>
                      <a:off x="0" y="0"/>
                      <a:ext cx="5671173" cy="334775"/>
                    </a:xfrm>
                    <a:prstGeom prst="rect">
                      <a:avLst/>
                    </a:prstGeom>
                    <a:ln>
                      <a:solidFill>
                        <a:schemeClr val="accent1"/>
                      </a:solidFill>
                    </a:ln>
                  </pic:spPr>
                </pic:pic>
              </a:graphicData>
            </a:graphic>
          </wp:inline>
        </w:drawing>
      </w:r>
    </w:p>
    <w:p w14:paraId="4507494F" w14:textId="32A0B275" w:rsidR="00E74B87" w:rsidRPr="008432A3" w:rsidRDefault="00E74B87" w:rsidP="008432A3">
      <w:pPr>
        <w:rPr>
          <w:lang w:val="en-US" w:eastAsia="zh-CN"/>
        </w:rPr>
      </w:pPr>
      <w:r>
        <w:rPr>
          <w:noProof/>
          <w:lang w:val="en-US" w:eastAsia="zh-CN"/>
        </w:rPr>
        <w:drawing>
          <wp:inline distT="0" distB="0" distL="0" distR="0" wp14:anchorId="59EAF62A" wp14:editId="3C84908C">
            <wp:extent cx="5304731" cy="325802"/>
            <wp:effectExtent l="12700" t="12700" r="17145" b="171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1">
                      <a:extLst>
                        <a:ext uri="{28A0092B-C50C-407E-A947-70E740481C1C}">
                          <a14:useLocalDpi xmlns:a14="http://schemas.microsoft.com/office/drawing/2010/main" val="0"/>
                        </a:ext>
                      </a:extLst>
                    </a:blip>
                    <a:stretch>
                      <a:fillRect/>
                    </a:stretch>
                  </pic:blipFill>
                  <pic:spPr>
                    <a:xfrm>
                      <a:off x="0" y="0"/>
                      <a:ext cx="5414993" cy="332574"/>
                    </a:xfrm>
                    <a:prstGeom prst="rect">
                      <a:avLst/>
                    </a:prstGeom>
                    <a:ln>
                      <a:solidFill>
                        <a:schemeClr val="accent1"/>
                      </a:solidFill>
                    </a:ln>
                  </pic:spPr>
                </pic:pic>
              </a:graphicData>
            </a:graphic>
          </wp:inline>
        </w:drawing>
      </w:r>
    </w:p>
    <w:p w14:paraId="4B019EB8" w14:textId="5F599517" w:rsidR="00E74B87" w:rsidRDefault="00E74B87" w:rsidP="009C5659">
      <w:pPr>
        <w:jc w:val="both"/>
        <w:rPr>
          <w:lang w:val="en-US" w:eastAsia="zh-CN"/>
        </w:rPr>
      </w:pPr>
      <w:r>
        <w:rPr>
          <w:lang w:val="en-US" w:eastAsia="zh-CN"/>
        </w:rPr>
        <w:t xml:space="preserve">So, </w:t>
      </w:r>
      <w:r w:rsidR="00DB4FAB">
        <w:rPr>
          <w:lang w:val="en-US" w:eastAsia="zh-CN"/>
        </w:rPr>
        <w:t xml:space="preserve">we could clarify the relaxation/applicability in those RRM requirements whose DL RS or UL RS could be interrupted by SRS antenna port switching, e.g., the delay requirement could be extended, or the requirement only applies when SRS antenna port switching is not colliding with the reference signal. </w:t>
      </w:r>
    </w:p>
    <w:p w14:paraId="0AB978BD" w14:textId="55B26149" w:rsidR="00DB4FAB" w:rsidRPr="00DB4FAB" w:rsidRDefault="00DB4FAB" w:rsidP="009C5659">
      <w:pPr>
        <w:jc w:val="both"/>
        <w:rPr>
          <w:b/>
          <w:bCs/>
          <w:i/>
          <w:iCs/>
          <w:lang w:val="en-US" w:eastAsia="zh-CN"/>
        </w:rPr>
      </w:pPr>
      <w:r w:rsidRPr="00DB4FAB">
        <w:rPr>
          <w:b/>
          <w:bCs/>
          <w:i/>
          <w:iCs/>
          <w:lang w:val="en-US" w:eastAsia="zh-CN"/>
        </w:rPr>
        <w:t xml:space="preserve">Proposal </w:t>
      </w:r>
      <w:r>
        <w:rPr>
          <w:b/>
          <w:bCs/>
          <w:i/>
          <w:iCs/>
          <w:lang w:val="en-US" w:eastAsia="zh-CN"/>
        </w:rPr>
        <w:t>2</w:t>
      </w:r>
      <w:r w:rsidRPr="00DB4FAB">
        <w:rPr>
          <w:b/>
          <w:bCs/>
          <w:i/>
          <w:iCs/>
          <w:lang w:val="en-US" w:eastAsia="zh-CN"/>
        </w:rPr>
        <w:t>: Regarding the i</w:t>
      </w:r>
      <w:r w:rsidR="00FD7948" w:rsidRPr="00FD7948">
        <w:rPr>
          <w:b/>
          <w:bCs/>
          <w:i/>
          <w:iCs/>
          <w:lang w:val="en-US" w:eastAsia="zh-CN"/>
        </w:rPr>
        <w:t>mpact of SRS antenna port switching to other RRM requirements</w:t>
      </w:r>
      <w:r w:rsidRPr="00DB4FAB">
        <w:rPr>
          <w:b/>
          <w:bCs/>
          <w:i/>
          <w:iCs/>
          <w:lang w:val="en-US" w:eastAsia="zh-CN"/>
        </w:rPr>
        <w:t>, RAN4 would clarify the relaxation or applicability in those RRM requirements whose wanted DL RS or UL RS could be interrupted by SRS antenna port switching, e.g., the delay requirement could be extended if SRS antenna port switching happens during the UE procedure, or the requirement only applies when SRS antenna port switching is not colliding with the reference signal.</w:t>
      </w:r>
    </w:p>
    <w:p w14:paraId="52790A1A" w14:textId="1FEC4A7A" w:rsidR="000133FC" w:rsidRDefault="00DB4FAB" w:rsidP="009C5659">
      <w:pPr>
        <w:jc w:val="both"/>
        <w:rPr>
          <w:lang w:val="en-US" w:eastAsia="zh-CN"/>
        </w:rPr>
      </w:pPr>
      <w:r>
        <w:rPr>
          <w:lang w:val="en-US" w:eastAsia="zh-CN"/>
        </w:rPr>
        <w:t>In current RF spec TS38.101-1 for FR1 case, there is very clear time mask definition for SRS antenna port switching, however, in TS38.101-2 for FR2 case</w:t>
      </w:r>
      <w:r w:rsidR="00060CF2">
        <w:rPr>
          <w:b/>
          <w:bCs/>
          <w:i/>
          <w:iCs/>
          <w:lang w:val="en-US" w:eastAsia="zh-CN"/>
        </w:rPr>
        <w:t xml:space="preserve">, </w:t>
      </w:r>
      <w:r w:rsidR="00060CF2" w:rsidRPr="00060CF2">
        <w:rPr>
          <w:lang w:val="en-US" w:eastAsia="zh-CN"/>
        </w:rPr>
        <w:t>no</w:t>
      </w:r>
      <w:r w:rsidR="007B3D65">
        <w:rPr>
          <w:lang w:val="en-US" w:eastAsia="zh-CN"/>
        </w:rPr>
        <w:t xml:space="preserve"> </w:t>
      </w:r>
      <w:r w:rsidR="00060CF2" w:rsidRPr="00060CF2">
        <w:rPr>
          <w:lang w:val="en-US" w:eastAsia="zh-CN"/>
        </w:rPr>
        <w:t>antenna port switching related time mask is mentioned.</w:t>
      </w:r>
      <w:r w:rsidR="00221966">
        <w:rPr>
          <w:lang w:val="en-US" w:eastAsia="zh-CN"/>
        </w:rPr>
        <w:t xml:space="preserve"> In RAN1 spec TS38.214, the guard period for antenna port switching covers both FR1 and FR2 cases, and that’s a different assumption from RAN4 RF.</w:t>
      </w:r>
      <w:r w:rsidR="00B97ADA">
        <w:rPr>
          <w:lang w:val="en-US" w:eastAsia="zh-CN"/>
        </w:rPr>
        <w:t xml:space="preserve"> In order to mitigate the mismatch between RAN1 and RAN4, we think a LS to RAN1 may help to clarify since the SRS antenna port switching design was initially discussed in RAN1.</w:t>
      </w:r>
      <w:r w:rsidR="00110C36">
        <w:rPr>
          <w:lang w:val="en-US" w:eastAsia="zh-CN"/>
        </w:rPr>
        <w:t xml:space="preserve"> Otherwise, RAN4 shall focus on FR1 case only.</w:t>
      </w:r>
    </w:p>
    <w:p w14:paraId="55497BC9" w14:textId="3086E1EC" w:rsidR="00B97ADA" w:rsidRDefault="00B97ADA" w:rsidP="009C5659">
      <w:pPr>
        <w:jc w:val="both"/>
        <w:rPr>
          <w:b/>
          <w:bCs/>
          <w:i/>
          <w:iCs/>
          <w:lang w:val="en-US" w:eastAsia="zh-CN"/>
        </w:rPr>
      </w:pPr>
      <w:r w:rsidRPr="00DB4FAB">
        <w:rPr>
          <w:b/>
          <w:bCs/>
          <w:i/>
          <w:iCs/>
          <w:lang w:val="en-US" w:eastAsia="zh-CN"/>
        </w:rPr>
        <w:t xml:space="preserve">Proposal </w:t>
      </w:r>
      <w:r>
        <w:rPr>
          <w:b/>
          <w:bCs/>
          <w:i/>
          <w:iCs/>
          <w:lang w:val="en-US" w:eastAsia="zh-CN"/>
        </w:rPr>
        <w:t>3</w:t>
      </w:r>
      <w:r w:rsidRPr="00DB4FAB">
        <w:rPr>
          <w:b/>
          <w:bCs/>
          <w:i/>
          <w:iCs/>
          <w:lang w:val="en-US" w:eastAsia="zh-CN"/>
        </w:rPr>
        <w:t>:</w:t>
      </w:r>
      <w:r w:rsidRPr="00B97ADA">
        <w:rPr>
          <w:b/>
          <w:bCs/>
          <w:i/>
          <w:iCs/>
          <w:lang w:val="en-US" w:eastAsia="zh-CN"/>
        </w:rPr>
        <w:t xml:space="preserve"> </w:t>
      </w:r>
      <w:r>
        <w:rPr>
          <w:b/>
          <w:bCs/>
          <w:i/>
          <w:iCs/>
          <w:lang w:val="en-US" w:eastAsia="zh-CN"/>
        </w:rPr>
        <w:t>RAN4 d</w:t>
      </w:r>
      <w:r w:rsidRPr="00B97ADA">
        <w:rPr>
          <w:b/>
          <w:bCs/>
          <w:i/>
          <w:iCs/>
          <w:lang w:val="en-US" w:eastAsia="zh-CN"/>
        </w:rPr>
        <w:t>efine</w:t>
      </w:r>
      <w:r>
        <w:rPr>
          <w:b/>
          <w:bCs/>
          <w:i/>
          <w:iCs/>
          <w:lang w:val="en-US" w:eastAsia="zh-CN"/>
        </w:rPr>
        <w:t>s</w:t>
      </w:r>
      <w:r w:rsidRPr="00B97ADA">
        <w:rPr>
          <w:b/>
          <w:bCs/>
          <w:i/>
          <w:iCs/>
          <w:lang w:val="en-US" w:eastAsia="zh-CN"/>
        </w:rPr>
        <w:t xml:space="preserve"> the RRM requirements for SRS antenna port switching for FR1</w:t>
      </w:r>
      <w:r>
        <w:rPr>
          <w:b/>
          <w:bCs/>
          <w:i/>
          <w:iCs/>
          <w:lang w:val="en-US" w:eastAsia="zh-CN"/>
        </w:rPr>
        <w:t xml:space="preserve">. </w:t>
      </w:r>
    </w:p>
    <w:p w14:paraId="5BE22756" w14:textId="365C505D" w:rsidR="000A59EA" w:rsidRDefault="000A59EA" w:rsidP="000A59EA">
      <w:pPr>
        <w:pStyle w:val="Heading1"/>
        <w:numPr>
          <w:ilvl w:val="0"/>
          <w:numId w:val="10"/>
        </w:numPr>
        <w:pBdr>
          <w:top w:val="single" w:sz="12" w:space="2" w:color="auto"/>
        </w:pBdr>
        <w:jc w:val="both"/>
        <w:rPr>
          <w:sz w:val="32"/>
        </w:rPr>
      </w:pPr>
      <w:r w:rsidRPr="000A59EA">
        <w:rPr>
          <w:sz w:val="32"/>
        </w:rPr>
        <w:t>Interruption requirement applicability</w:t>
      </w:r>
    </w:p>
    <w:p w14:paraId="113FE162" w14:textId="5AF2BC8B" w:rsidR="0049234E" w:rsidRDefault="0049234E" w:rsidP="0049234E">
      <w:pPr>
        <w:rPr>
          <w:lang w:val="en-US" w:eastAsia="zh-CN"/>
        </w:rPr>
      </w:pPr>
      <w:r w:rsidRPr="0049234E">
        <w:rPr>
          <w:lang w:val="en-US" w:eastAsia="zh-CN"/>
        </w:rPr>
        <w:t xml:space="preserve">In last meeting, some agreements on </w:t>
      </w:r>
      <w:r>
        <w:rPr>
          <w:lang w:val="en-US" w:eastAsia="zh-CN"/>
        </w:rPr>
        <w:t>i</w:t>
      </w:r>
      <w:r w:rsidRPr="0049234E">
        <w:rPr>
          <w:lang w:val="en-US" w:eastAsia="zh-CN"/>
        </w:rPr>
        <w:t>nterruption requirement applicability were,</w:t>
      </w:r>
    </w:p>
    <w:tbl>
      <w:tblPr>
        <w:tblStyle w:val="TableGrid"/>
        <w:tblW w:w="0" w:type="auto"/>
        <w:tblLook w:val="04A0" w:firstRow="1" w:lastRow="0" w:firstColumn="1" w:lastColumn="0" w:noHBand="0" w:noVBand="1"/>
      </w:tblPr>
      <w:tblGrid>
        <w:gridCol w:w="9629"/>
      </w:tblGrid>
      <w:tr w:rsidR="0049234E" w14:paraId="5A48CE8F" w14:textId="77777777" w:rsidTr="0049234E">
        <w:tc>
          <w:tcPr>
            <w:tcW w:w="9629" w:type="dxa"/>
          </w:tcPr>
          <w:p w14:paraId="12A43AF7" w14:textId="77777777" w:rsidR="00F90FD8" w:rsidRPr="00F90FD8" w:rsidRDefault="00F90FD8" w:rsidP="00F90FD8">
            <w:pPr>
              <w:numPr>
                <w:ilvl w:val="0"/>
                <w:numId w:val="28"/>
              </w:numPr>
              <w:spacing w:after="0"/>
              <w:rPr>
                <w:lang w:val="en-US" w:eastAsia="zh-CN"/>
              </w:rPr>
            </w:pPr>
            <w:r w:rsidRPr="00F90FD8">
              <w:rPr>
                <w:lang w:val="en-US" w:eastAsia="zh-CN"/>
              </w:rPr>
              <w:t>Issue 1-2-1: Interruption requirement applicability</w:t>
            </w:r>
          </w:p>
          <w:p w14:paraId="4176DA24" w14:textId="77777777" w:rsidR="00F90FD8" w:rsidRPr="00F90FD8" w:rsidRDefault="00F90FD8" w:rsidP="00F90FD8">
            <w:pPr>
              <w:numPr>
                <w:ilvl w:val="1"/>
                <w:numId w:val="28"/>
              </w:numPr>
              <w:spacing w:after="0"/>
              <w:rPr>
                <w:lang w:val="en-US" w:eastAsia="zh-CN"/>
              </w:rPr>
            </w:pPr>
            <w:r w:rsidRPr="00F90FD8">
              <w:rPr>
                <w:lang w:val="en-US" w:eastAsia="zh-CN"/>
              </w:rPr>
              <w:t>FFS:</w:t>
            </w:r>
          </w:p>
          <w:p w14:paraId="079B6AB4" w14:textId="77777777" w:rsidR="00F90FD8" w:rsidRPr="00F90FD8" w:rsidRDefault="00F90FD8" w:rsidP="00F90FD8">
            <w:pPr>
              <w:numPr>
                <w:ilvl w:val="2"/>
                <w:numId w:val="28"/>
              </w:numPr>
              <w:spacing w:after="0"/>
              <w:rPr>
                <w:lang w:val="en-US" w:eastAsia="zh-CN"/>
              </w:rPr>
            </w:pPr>
            <w:r w:rsidRPr="00F90FD8">
              <w:rPr>
                <w:lang w:val="en-US" w:eastAsia="zh-CN"/>
              </w:rPr>
              <w:t>Option 1 (MTK, Huawei, OPPO, NEC, Xiaomi): The interruption requirement should base on the band combination capability reporting by UE.</w:t>
            </w:r>
          </w:p>
          <w:p w14:paraId="705923C6" w14:textId="77777777" w:rsidR="00F90FD8" w:rsidRPr="00F90FD8" w:rsidRDefault="00F90FD8" w:rsidP="00F90FD8">
            <w:pPr>
              <w:numPr>
                <w:ilvl w:val="2"/>
                <w:numId w:val="28"/>
              </w:numPr>
              <w:spacing w:after="0"/>
              <w:rPr>
                <w:lang w:val="en-US" w:eastAsia="zh-CN"/>
              </w:rPr>
            </w:pPr>
            <w:r w:rsidRPr="00F90FD8">
              <w:rPr>
                <w:lang w:val="en-US" w:eastAsia="zh-CN"/>
              </w:rPr>
              <w:t xml:space="preserve">Option 1a: The interruption requirement should base on the band combination capability (indicated by </w:t>
            </w:r>
            <w:proofErr w:type="spellStart"/>
            <w:r w:rsidRPr="00F90FD8">
              <w:rPr>
                <w:lang w:val="en-US" w:eastAsia="zh-CN"/>
              </w:rPr>
              <w:t>txSwitchImpactToRx</w:t>
            </w:r>
            <w:proofErr w:type="spellEnd"/>
            <w:r w:rsidRPr="00F90FD8">
              <w:rPr>
                <w:lang w:val="en-US" w:eastAsia="zh-CN"/>
              </w:rPr>
              <w:t xml:space="preserve"> or </w:t>
            </w:r>
            <w:proofErr w:type="spellStart"/>
            <w:r w:rsidRPr="00F90FD8">
              <w:rPr>
                <w:lang w:val="en-US" w:eastAsia="zh-CN"/>
              </w:rPr>
              <w:t>txSwitchWithAnotherBand</w:t>
            </w:r>
            <w:proofErr w:type="spellEnd"/>
            <w:r w:rsidRPr="00F90FD8">
              <w:rPr>
                <w:lang w:val="en-US" w:eastAsia="zh-CN"/>
              </w:rPr>
              <w:t xml:space="preserve">) reporting by UE. </w:t>
            </w:r>
          </w:p>
          <w:p w14:paraId="26BE5F76" w14:textId="77777777" w:rsidR="00F90FD8" w:rsidRPr="00F90FD8" w:rsidRDefault="00F90FD8" w:rsidP="00F90FD8">
            <w:pPr>
              <w:numPr>
                <w:ilvl w:val="2"/>
                <w:numId w:val="28"/>
              </w:numPr>
              <w:spacing w:after="0"/>
              <w:rPr>
                <w:lang w:val="en-US" w:eastAsia="zh-CN"/>
              </w:rPr>
            </w:pPr>
            <w:r w:rsidRPr="00F90FD8">
              <w:rPr>
                <w:lang w:val="en-US" w:eastAsia="zh-CN"/>
              </w:rPr>
              <w:t>Option 2 (Huawei (observation 1), Nokia (proposal 5), NEC, Apple, vivo, CATT, QC): For the interruption cause by the switching period, whether the victim CCs are same as those indicated by the IEs (</w:t>
            </w:r>
            <w:proofErr w:type="spellStart"/>
            <w:r w:rsidRPr="00F90FD8">
              <w:rPr>
                <w:lang w:val="en-US" w:eastAsia="zh-CN"/>
              </w:rPr>
              <w:t>txSwitchImpactToRx</w:t>
            </w:r>
            <w:proofErr w:type="spellEnd"/>
            <w:r w:rsidRPr="00F90FD8">
              <w:rPr>
                <w:lang w:val="en-US" w:eastAsia="zh-CN"/>
              </w:rPr>
              <w:t xml:space="preserve"> or </w:t>
            </w:r>
            <w:proofErr w:type="spellStart"/>
            <w:r w:rsidRPr="00F90FD8">
              <w:rPr>
                <w:lang w:val="en-US" w:eastAsia="zh-CN"/>
              </w:rPr>
              <w:t>txSwitchWithAnotherBand</w:t>
            </w:r>
            <w:proofErr w:type="spellEnd"/>
            <w:r w:rsidRPr="00F90FD8">
              <w:rPr>
                <w:lang w:val="en-US" w:eastAsia="zh-CN"/>
              </w:rPr>
              <w:t>) needs further discussion.</w:t>
            </w:r>
          </w:p>
          <w:p w14:paraId="70610782" w14:textId="77777777" w:rsidR="00F90FD8" w:rsidRPr="00F90FD8" w:rsidRDefault="00F90FD8" w:rsidP="00F90FD8">
            <w:pPr>
              <w:numPr>
                <w:ilvl w:val="2"/>
                <w:numId w:val="28"/>
              </w:numPr>
              <w:spacing w:after="0"/>
              <w:rPr>
                <w:lang w:val="en-US" w:eastAsia="zh-CN"/>
              </w:rPr>
            </w:pPr>
            <w:r w:rsidRPr="00F90FD8">
              <w:rPr>
                <w:lang w:val="en-US" w:eastAsia="zh-CN"/>
              </w:rPr>
              <w:t>Option 3 (Ericsson): Needs further checking and discussion.</w:t>
            </w:r>
          </w:p>
          <w:p w14:paraId="5569F7AB" w14:textId="77777777" w:rsidR="00F90FD8" w:rsidRPr="00F90FD8" w:rsidRDefault="00F90FD8" w:rsidP="00F90FD8">
            <w:pPr>
              <w:numPr>
                <w:ilvl w:val="0"/>
                <w:numId w:val="28"/>
              </w:numPr>
              <w:spacing w:after="0"/>
              <w:rPr>
                <w:lang w:val="en-US" w:eastAsia="zh-CN"/>
              </w:rPr>
            </w:pPr>
            <w:r w:rsidRPr="00F90FD8">
              <w:rPr>
                <w:lang w:val="en-US" w:eastAsia="zh-CN"/>
              </w:rPr>
              <w:lastRenderedPageBreak/>
              <w:t xml:space="preserve">Issue 1-2-2: Victim cell type impacted by SRS antenna port switching   </w:t>
            </w:r>
          </w:p>
          <w:p w14:paraId="5D4F3542" w14:textId="77777777" w:rsidR="00F90FD8" w:rsidRPr="00F90FD8" w:rsidRDefault="00F90FD8" w:rsidP="00F90FD8">
            <w:pPr>
              <w:numPr>
                <w:ilvl w:val="1"/>
                <w:numId w:val="28"/>
              </w:numPr>
              <w:spacing w:after="0"/>
              <w:rPr>
                <w:highlight w:val="green"/>
                <w:lang w:val="en-US" w:eastAsia="zh-CN"/>
              </w:rPr>
            </w:pPr>
            <w:r w:rsidRPr="00F90FD8">
              <w:rPr>
                <w:highlight w:val="green"/>
                <w:lang w:val="en-US" w:eastAsia="zh-CN"/>
              </w:rPr>
              <w:t>Agreement:</w:t>
            </w:r>
          </w:p>
          <w:p w14:paraId="42BB1286" w14:textId="77777777" w:rsidR="00F90FD8" w:rsidRPr="00F90FD8" w:rsidRDefault="00F90FD8" w:rsidP="00F90FD8">
            <w:pPr>
              <w:numPr>
                <w:ilvl w:val="2"/>
                <w:numId w:val="28"/>
              </w:numPr>
              <w:spacing w:after="0"/>
              <w:rPr>
                <w:highlight w:val="green"/>
                <w:lang w:val="en-US" w:eastAsia="zh-CN"/>
              </w:rPr>
            </w:pPr>
            <w:r w:rsidRPr="00F90FD8">
              <w:rPr>
                <w:highlight w:val="green"/>
                <w:lang w:val="en-US" w:eastAsia="zh-CN"/>
              </w:rPr>
              <w:t xml:space="preserve">In the R17 </w:t>
            </w:r>
            <w:proofErr w:type="spellStart"/>
            <w:r w:rsidRPr="00F90FD8">
              <w:rPr>
                <w:highlight w:val="green"/>
                <w:lang w:val="en-US" w:eastAsia="zh-CN"/>
              </w:rPr>
              <w:t>FeRRM</w:t>
            </w:r>
            <w:proofErr w:type="spellEnd"/>
            <w:r w:rsidRPr="00F90FD8">
              <w:rPr>
                <w:highlight w:val="green"/>
                <w:lang w:val="en-US" w:eastAsia="zh-CN"/>
              </w:rPr>
              <w:t xml:space="preserve"> WI only RRM requirement of NR SRS antenna port switching would be discussed, including following cases (but all the victim CCs shall be determined by the conclusion in issue 1-2-1):</w:t>
            </w:r>
          </w:p>
          <w:p w14:paraId="1DC26796" w14:textId="77777777" w:rsidR="00F90FD8" w:rsidRPr="00F90FD8" w:rsidRDefault="00F90FD8" w:rsidP="00F90FD8">
            <w:pPr>
              <w:numPr>
                <w:ilvl w:val="3"/>
                <w:numId w:val="28"/>
              </w:numPr>
              <w:spacing w:after="0"/>
              <w:rPr>
                <w:highlight w:val="green"/>
                <w:lang w:val="en-US" w:eastAsia="zh-CN"/>
              </w:rPr>
            </w:pPr>
            <w:r w:rsidRPr="00F90FD8">
              <w:rPr>
                <w:highlight w:val="green"/>
                <w:lang w:val="en-US" w:eastAsia="zh-CN"/>
              </w:rPr>
              <w:t>NR SRS antenna port switching impacting LTE CC</w:t>
            </w:r>
          </w:p>
          <w:p w14:paraId="460CB537" w14:textId="77777777" w:rsidR="00F90FD8" w:rsidRPr="00F90FD8" w:rsidRDefault="00F90FD8" w:rsidP="00F90FD8">
            <w:pPr>
              <w:numPr>
                <w:ilvl w:val="3"/>
                <w:numId w:val="28"/>
              </w:numPr>
              <w:spacing w:after="0"/>
              <w:rPr>
                <w:highlight w:val="green"/>
                <w:lang w:val="en-US" w:eastAsia="zh-CN"/>
              </w:rPr>
            </w:pPr>
            <w:r w:rsidRPr="00F90FD8">
              <w:rPr>
                <w:highlight w:val="green"/>
                <w:lang w:val="en-US" w:eastAsia="zh-CN"/>
              </w:rPr>
              <w:t>NR SRS antenna port switching impacting NR CC</w:t>
            </w:r>
          </w:p>
          <w:p w14:paraId="7090E302" w14:textId="77777777" w:rsidR="00F90FD8" w:rsidRPr="00F90FD8" w:rsidRDefault="00F90FD8" w:rsidP="00F90FD8">
            <w:pPr>
              <w:numPr>
                <w:ilvl w:val="0"/>
                <w:numId w:val="28"/>
              </w:numPr>
              <w:spacing w:after="0"/>
              <w:rPr>
                <w:lang w:val="en-US" w:eastAsia="zh-CN"/>
              </w:rPr>
            </w:pPr>
            <w:r w:rsidRPr="00F90FD8">
              <w:rPr>
                <w:lang w:val="en-US" w:eastAsia="zh-CN"/>
              </w:rPr>
              <w:t xml:space="preserve">Issue 1-2-3: whether same interruption requirement applies to different SRS antenna port switching patterns </w:t>
            </w:r>
          </w:p>
          <w:p w14:paraId="0161B060" w14:textId="77777777" w:rsidR="00F90FD8" w:rsidRPr="00F90FD8" w:rsidRDefault="00F90FD8" w:rsidP="00F90FD8">
            <w:pPr>
              <w:numPr>
                <w:ilvl w:val="1"/>
                <w:numId w:val="28"/>
              </w:numPr>
              <w:spacing w:after="0"/>
              <w:rPr>
                <w:lang w:val="en-US" w:eastAsia="zh-CN"/>
              </w:rPr>
            </w:pPr>
            <w:r w:rsidRPr="00F90FD8">
              <w:rPr>
                <w:lang w:val="en-US" w:eastAsia="zh-CN"/>
              </w:rPr>
              <w:t>FFS:</w:t>
            </w:r>
          </w:p>
          <w:p w14:paraId="1BB8150A" w14:textId="77777777" w:rsidR="00F90FD8" w:rsidRPr="00F90FD8" w:rsidRDefault="00F90FD8" w:rsidP="00F90FD8">
            <w:pPr>
              <w:numPr>
                <w:ilvl w:val="2"/>
                <w:numId w:val="28"/>
              </w:numPr>
              <w:spacing w:after="0"/>
              <w:rPr>
                <w:lang w:val="en-US" w:eastAsia="zh-CN"/>
              </w:rPr>
            </w:pPr>
            <w:r w:rsidRPr="00F90FD8">
              <w:rPr>
                <w:lang w:val="en-US" w:eastAsia="zh-CN"/>
              </w:rPr>
              <w:t>Option 1 (vivo, OPPO, NEC, Apple, Xiaomi, Intel, CATT, QC): use same set of requirements for different SRS antenna switch patterns</w:t>
            </w:r>
          </w:p>
          <w:p w14:paraId="000BE306" w14:textId="77777777" w:rsidR="00F90FD8" w:rsidRPr="00F90FD8" w:rsidRDefault="00F90FD8" w:rsidP="00F90FD8">
            <w:pPr>
              <w:numPr>
                <w:ilvl w:val="2"/>
                <w:numId w:val="28"/>
              </w:numPr>
              <w:spacing w:after="0"/>
              <w:rPr>
                <w:lang w:val="en-US" w:eastAsia="zh-CN"/>
              </w:rPr>
            </w:pPr>
            <w:r w:rsidRPr="00F90FD8">
              <w:rPr>
                <w:lang w:val="en-US" w:eastAsia="zh-CN"/>
              </w:rPr>
              <w:t xml:space="preserve">Option 2 (LGE): Depending on UE capability </w:t>
            </w:r>
            <w:proofErr w:type="spellStart"/>
            <w:r w:rsidRPr="00F90FD8">
              <w:rPr>
                <w:lang w:val="en-US" w:eastAsia="zh-CN"/>
              </w:rPr>
              <w:t>supportedSRS-TxPortSwitch</w:t>
            </w:r>
            <w:proofErr w:type="spellEnd"/>
            <w:r w:rsidRPr="00F90FD8">
              <w:rPr>
                <w:lang w:val="en-US" w:eastAsia="zh-CN"/>
              </w:rPr>
              <w:t>, the interruption requirements should be defined.</w:t>
            </w:r>
          </w:p>
          <w:p w14:paraId="0C4F53A6" w14:textId="16DCD363" w:rsidR="0049234E" w:rsidRPr="00F90FD8" w:rsidRDefault="00F90FD8" w:rsidP="00F90FD8">
            <w:pPr>
              <w:numPr>
                <w:ilvl w:val="2"/>
                <w:numId w:val="28"/>
              </w:numPr>
              <w:spacing w:after="0"/>
              <w:rPr>
                <w:lang w:val="en-US" w:eastAsia="zh-CN"/>
              </w:rPr>
            </w:pPr>
            <w:r w:rsidRPr="00F90FD8">
              <w:rPr>
                <w:lang w:val="en-US" w:eastAsia="zh-CN"/>
              </w:rPr>
              <w:t>Option 3 (Ericsson, MTK, Nokia): further discussion is needed.</w:t>
            </w:r>
          </w:p>
        </w:tc>
      </w:tr>
    </w:tbl>
    <w:p w14:paraId="2D3817A2" w14:textId="77777777" w:rsidR="0049234E" w:rsidRPr="0049234E" w:rsidRDefault="0049234E" w:rsidP="0049234E">
      <w:pPr>
        <w:rPr>
          <w:lang w:val="en-US" w:eastAsia="zh-CN"/>
        </w:rPr>
      </w:pPr>
    </w:p>
    <w:p w14:paraId="09C94EC5" w14:textId="77777777" w:rsidR="00F90FD8" w:rsidRDefault="00F90FD8" w:rsidP="00F90FD8">
      <w:pPr>
        <w:rPr>
          <w:lang w:eastAsia="zh-CN"/>
        </w:rPr>
      </w:pPr>
      <w:r>
        <w:rPr>
          <w:lang w:eastAsia="zh-CN"/>
        </w:rPr>
        <w:t>In RAN2 TS38.306 spec, it was defined that,</w:t>
      </w:r>
    </w:p>
    <w:p w14:paraId="7EFD70ED" w14:textId="212C52ED" w:rsidR="000A59EA" w:rsidRDefault="00F90FD8" w:rsidP="009C5659">
      <w:pPr>
        <w:jc w:val="both"/>
        <w:rPr>
          <w:b/>
          <w:bCs/>
          <w:i/>
          <w:iCs/>
          <w:lang w:val="en-US" w:eastAsia="zh-CN"/>
        </w:rPr>
      </w:pPr>
      <w:r w:rsidRPr="00167C91">
        <w:rPr>
          <w:noProof/>
          <w:lang w:eastAsia="zh-CN"/>
        </w:rPr>
        <w:drawing>
          <wp:inline distT="0" distB="0" distL="0" distR="0" wp14:anchorId="4E9DE1B8" wp14:editId="19E929C3">
            <wp:extent cx="6070600" cy="43815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070600" cy="4381500"/>
                    </a:xfrm>
                    <a:prstGeom prst="rect">
                      <a:avLst/>
                    </a:prstGeom>
                  </pic:spPr>
                </pic:pic>
              </a:graphicData>
            </a:graphic>
          </wp:inline>
        </w:drawing>
      </w:r>
    </w:p>
    <w:p w14:paraId="3C760A7E" w14:textId="5855857A" w:rsidR="00F90FD8" w:rsidRDefault="00F90FD8" w:rsidP="009C5659">
      <w:pPr>
        <w:jc w:val="both"/>
        <w:rPr>
          <w:lang w:eastAsia="zh-CN"/>
        </w:rPr>
      </w:pPr>
      <w:r>
        <w:rPr>
          <w:lang w:eastAsia="zh-CN"/>
        </w:rPr>
        <w:t>When UE support</w:t>
      </w:r>
      <w:r w:rsidR="00B9070D">
        <w:rPr>
          <w:lang w:eastAsia="zh-CN"/>
        </w:rPr>
        <w:t>s</w:t>
      </w:r>
      <w:r>
        <w:rPr>
          <w:lang w:eastAsia="zh-CN"/>
        </w:rPr>
        <w:t xml:space="preserve"> SRS antenna port switching for DL CSI acquisition, it could indicate the capability of the impact to </w:t>
      </w:r>
      <w:proofErr w:type="gramStart"/>
      <w:r>
        <w:rPr>
          <w:lang w:eastAsia="zh-CN"/>
        </w:rPr>
        <w:t>other</w:t>
      </w:r>
      <w:proofErr w:type="gramEnd"/>
      <w:r>
        <w:rPr>
          <w:lang w:eastAsia="zh-CN"/>
        </w:rPr>
        <w:t xml:space="preserve"> Rx. And in RAN4 RF spec TS38.101, the SRS time mask has been defined, in which the uplink transmission on other uplink CCs would also be impacted since the SRS antenna switching </w:t>
      </w:r>
      <w:r w:rsidRPr="00167C91">
        <w:rPr>
          <w:lang w:eastAsia="zh-CN"/>
        </w:rPr>
        <w:t xml:space="preserve">without involving carrier frequency change needs to </w:t>
      </w:r>
      <w:r>
        <w:rPr>
          <w:lang w:eastAsia="zh-CN"/>
        </w:rPr>
        <w:t>conduct</w:t>
      </w:r>
      <w:r w:rsidRPr="00167C91">
        <w:rPr>
          <w:lang w:eastAsia="zh-CN"/>
        </w:rPr>
        <w:t xml:space="preserve"> the PA ramp down/up and antenna switching from one port to the other port.</w:t>
      </w:r>
      <w:r>
        <w:rPr>
          <w:lang w:eastAsia="zh-CN"/>
        </w:rPr>
        <w:t xml:space="preserve"> Since in TS38.306 </w:t>
      </w:r>
      <w:proofErr w:type="spellStart"/>
      <w:r w:rsidRPr="00F90FD8">
        <w:rPr>
          <w:i/>
          <w:iCs/>
          <w:lang w:val="en-US" w:eastAsia="zh-CN"/>
        </w:rPr>
        <w:t>txSwitchImpactToRx</w:t>
      </w:r>
      <w:proofErr w:type="spellEnd"/>
      <w:r w:rsidRPr="00F90FD8">
        <w:rPr>
          <w:lang w:val="en-US" w:eastAsia="zh-CN"/>
        </w:rPr>
        <w:t xml:space="preserve"> </w:t>
      </w:r>
      <w:r>
        <w:rPr>
          <w:lang w:val="en-US" w:eastAsia="zh-CN"/>
        </w:rPr>
        <w:t>and</w:t>
      </w:r>
      <w:r w:rsidRPr="00F90FD8">
        <w:rPr>
          <w:lang w:val="en-US" w:eastAsia="zh-CN"/>
        </w:rPr>
        <w:t xml:space="preserve"> </w:t>
      </w:r>
      <w:proofErr w:type="spellStart"/>
      <w:r w:rsidRPr="00F90FD8">
        <w:rPr>
          <w:i/>
          <w:iCs/>
          <w:lang w:val="en-US" w:eastAsia="zh-CN"/>
        </w:rPr>
        <w:t>txSwitchWithAnotherBand</w:t>
      </w:r>
      <w:proofErr w:type="spellEnd"/>
      <w:r>
        <w:rPr>
          <w:lang w:val="en-US" w:eastAsia="zh-CN"/>
        </w:rPr>
        <w:t xml:space="preserve"> are used to indicate such impacts for BC respectively</w:t>
      </w:r>
      <w:r>
        <w:rPr>
          <w:lang w:eastAsia="zh-CN"/>
        </w:rPr>
        <w:t>, it does not need to use other capability indication to determine the interruption applicability, e.g., per-FR MG or per-UE MG capability is not needed to determine whether interruption from one CC to other CC is needed or not.</w:t>
      </w:r>
    </w:p>
    <w:p w14:paraId="10A915F1" w14:textId="31A05DD2" w:rsidR="00B84BDD" w:rsidRDefault="006105A0" w:rsidP="009C5659">
      <w:pPr>
        <w:jc w:val="both"/>
        <w:rPr>
          <w:b/>
          <w:bCs/>
          <w:i/>
          <w:iCs/>
          <w:lang w:val="en-US" w:eastAsia="zh-CN"/>
        </w:rPr>
      </w:pPr>
      <w:r w:rsidRPr="00B84BDD">
        <w:rPr>
          <w:b/>
          <w:bCs/>
          <w:i/>
          <w:iCs/>
          <w:lang w:val="en-US" w:eastAsia="zh-CN"/>
        </w:rPr>
        <w:t xml:space="preserve">Proposal 4: </w:t>
      </w:r>
      <w:r w:rsidR="00F90FD8" w:rsidRPr="00F90FD8">
        <w:rPr>
          <w:b/>
          <w:bCs/>
          <w:i/>
          <w:iCs/>
          <w:lang w:val="en-US" w:eastAsia="zh-CN"/>
        </w:rPr>
        <w:t>The interruption requirement</w:t>
      </w:r>
      <w:r w:rsidR="00B84BDD" w:rsidRPr="00B84BDD">
        <w:rPr>
          <w:b/>
          <w:bCs/>
          <w:i/>
          <w:iCs/>
          <w:lang w:val="en-US" w:eastAsia="zh-CN"/>
        </w:rPr>
        <w:t xml:space="preserve"> of SRS antenna port switching</w:t>
      </w:r>
      <w:r w:rsidR="00F90FD8" w:rsidRPr="00F90FD8">
        <w:rPr>
          <w:b/>
          <w:bCs/>
          <w:i/>
          <w:iCs/>
          <w:lang w:val="en-US" w:eastAsia="zh-CN"/>
        </w:rPr>
        <w:t xml:space="preserve"> should base on the band combination capability (indicated by </w:t>
      </w:r>
      <w:proofErr w:type="spellStart"/>
      <w:r w:rsidR="00F90FD8" w:rsidRPr="00F90FD8">
        <w:rPr>
          <w:b/>
          <w:bCs/>
          <w:i/>
          <w:iCs/>
          <w:lang w:val="en-US" w:eastAsia="zh-CN"/>
        </w:rPr>
        <w:t>txSwitchImpactToRx</w:t>
      </w:r>
      <w:proofErr w:type="spellEnd"/>
      <w:r w:rsidR="00F90FD8" w:rsidRPr="00F90FD8">
        <w:rPr>
          <w:b/>
          <w:bCs/>
          <w:i/>
          <w:iCs/>
          <w:lang w:val="en-US" w:eastAsia="zh-CN"/>
        </w:rPr>
        <w:t xml:space="preserve"> or </w:t>
      </w:r>
      <w:proofErr w:type="spellStart"/>
      <w:r w:rsidR="00F90FD8" w:rsidRPr="00F90FD8">
        <w:rPr>
          <w:b/>
          <w:bCs/>
          <w:i/>
          <w:iCs/>
          <w:lang w:val="en-US" w:eastAsia="zh-CN"/>
        </w:rPr>
        <w:t>txSwitchWithAnotherBand</w:t>
      </w:r>
      <w:proofErr w:type="spellEnd"/>
      <w:r w:rsidR="00F90FD8" w:rsidRPr="00F90FD8">
        <w:rPr>
          <w:b/>
          <w:bCs/>
          <w:i/>
          <w:iCs/>
          <w:lang w:val="en-US" w:eastAsia="zh-CN"/>
        </w:rPr>
        <w:t>) reporting by UE</w:t>
      </w:r>
      <w:r w:rsidR="00B84BDD">
        <w:rPr>
          <w:b/>
          <w:bCs/>
          <w:i/>
          <w:iCs/>
          <w:lang w:val="en-US" w:eastAsia="zh-CN"/>
        </w:rPr>
        <w:t>.</w:t>
      </w:r>
    </w:p>
    <w:p w14:paraId="748AB956" w14:textId="58F4614B" w:rsidR="006105A0" w:rsidRDefault="006105A0" w:rsidP="009C5659">
      <w:pPr>
        <w:jc w:val="both"/>
        <w:rPr>
          <w:lang w:val="en-US" w:eastAsia="zh-CN"/>
        </w:rPr>
      </w:pPr>
      <w:r w:rsidRPr="006105A0">
        <w:rPr>
          <w:lang w:val="en-US" w:eastAsia="zh-CN"/>
        </w:rPr>
        <w:t xml:space="preserve">Regarding the </w:t>
      </w:r>
      <w:r>
        <w:rPr>
          <w:lang w:val="en-US" w:eastAsia="zh-CN"/>
        </w:rPr>
        <w:t>issue 1-2-3 “</w:t>
      </w:r>
      <w:r w:rsidR="00F90FD8" w:rsidRPr="00F90FD8">
        <w:rPr>
          <w:lang w:val="en-US" w:eastAsia="zh-CN"/>
        </w:rPr>
        <w:t>whether same interruption requirement applies to different SRS antenna port switching patterns</w:t>
      </w:r>
      <w:r>
        <w:rPr>
          <w:lang w:val="en-US" w:eastAsia="zh-CN"/>
        </w:rPr>
        <w:t>”, even though UE may have different switching pattern for different capability of “</w:t>
      </w:r>
      <w:proofErr w:type="spellStart"/>
      <w:r w:rsidR="00F90FD8" w:rsidRPr="00F90FD8">
        <w:rPr>
          <w:lang w:val="en-US" w:eastAsia="zh-CN"/>
        </w:rPr>
        <w:t>supportedSRS-TxPortSwitch</w:t>
      </w:r>
      <w:proofErr w:type="spellEnd"/>
      <w:r>
        <w:rPr>
          <w:lang w:val="en-US" w:eastAsia="zh-CN"/>
        </w:rPr>
        <w:t xml:space="preserve">” </w:t>
      </w:r>
      <w:r>
        <w:rPr>
          <w:lang w:val="en-US" w:eastAsia="zh-CN"/>
        </w:rPr>
        <w:lastRenderedPageBreak/>
        <w:t xml:space="preserve">and the number of port switching could be different, the interruption requirement shall be defined based on a generic manner rather than in a pattern-specific manner. So, we propose, </w:t>
      </w:r>
    </w:p>
    <w:p w14:paraId="3EFC76A7" w14:textId="04526428" w:rsidR="006105A0" w:rsidRDefault="006105A0" w:rsidP="009C5659">
      <w:pPr>
        <w:jc w:val="both"/>
        <w:rPr>
          <w:lang w:val="en-US" w:eastAsia="zh-CN"/>
        </w:rPr>
      </w:pPr>
      <w:r w:rsidRPr="00B84BDD">
        <w:rPr>
          <w:b/>
          <w:bCs/>
          <w:i/>
          <w:iCs/>
          <w:lang w:val="en-US" w:eastAsia="zh-CN"/>
        </w:rPr>
        <w:t xml:space="preserve">Proposal </w:t>
      </w:r>
      <w:r>
        <w:rPr>
          <w:b/>
          <w:bCs/>
          <w:i/>
          <w:iCs/>
          <w:lang w:val="en-US" w:eastAsia="zh-CN"/>
        </w:rPr>
        <w:t>5</w:t>
      </w:r>
      <w:r w:rsidRPr="00B84BDD">
        <w:rPr>
          <w:b/>
          <w:bCs/>
          <w:i/>
          <w:iCs/>
          <w:lang w:val="en-US" w:eastAsia="zh-CN"/>
        </w:rPr>
        <w:t xml:space="preserve">: </w:t>
      </w:r>
      <w:r w:rsidRPr="006105A0">
        <w:rPr>
          <w:b/>
          <w:bCs/>
          <w:i/>
          <w:iCs/>
          <w:lang w:val="en-US" w:eastAsia="zh-CN"/>
        </w:rPr>
        <w:t xml:space="preserve">RAN4 </w:t>
      </w:r>
      <w:r w:rsidR="00F90FD8" w:rsidRPr="00F90FD8">
        <w:rPr>
          <w:b/>
          <w:bCs/>
          <w:i/>
          <w:iCs/>
          <w:lang w:val="en-US" w:eastAsia="zh-CN"/>
        </w:rPr>
        <w:t>use</w:t>
      </w:r>
      <w:r w:rsidRPr="006105A0">
        <w:rPr>
          <w:b/>
          <w:bCs/>
          <w:i/>
          <w:iCs/>
          <w:lang w:val="en-US" w:eastAsia="zh-CN"/>
        </w:rPr>
        <w:t>s</w:t>
      </w:r>
      <w:r w:rsidR="00F90FD8" w:rsidRPr="00F90FD8">
        <w:rPr>
          <w:b/>
          <w:bCs/>
          <w:i/>
          <w:iCs/>
          <w:lang w:val="en-US" w:eastAsia="zh-CN"/>
        </w:rPr>
        <w:t xml:space="preserve"> same interruption requirement applies to different SRS antenna port switching patterns</w:t>
      </w:r>
      <w:r>
        <w:rPr>
          <w:b/>
          <w:bCs/>
          <w:i/>
          <w:iCs/>
          <w:lang w:val="en-US" w:eastAsia="zh-CN"/>
        </w:rPr>
        <w:t>.</w:t>
      </w:r>
    </w:p>
    <w:p w14:paraId="69FC514E" w14:textId="6CB90375" w:rsidR="006105A0" w:rsidRDefault="006105A0" w:rsidP="006105A0">
      <w:pPr>
        <w:pStyle w:val="Heading1"/>
        <w:numPr>
          <w:ilvl w:val="0"/>
          <w:numId w:val="10"/>
        </w:numPr>
        <w:pBdr>
          <w:top w:val="single" w:sz="12" w:space="2" w:color="auto"/>
        </w:pBdr>
        <w:jc w:val="both"/>
        <w:rPr>
          <w:sz w:val="32"/>
        </w:rPr>
      </w:pPr>
      <w:r>
        <w:rPr>
          <w:sz w:val="32"/>
        </w:rPr>
        <w:t>Interruption requirement design for SRS antenna port switching</w:t>
      </w:r>
    </w:p>
    <w:p w14:paraId="2F323EC3" w14:textId="08104C73" w:rsidR="006105A0" w:rsidRDefault="006105A0" w:rsidP="006105A0">
      <w:pPr>
        <w:rPr>
          <w:lang w:val="en-US" w:eastAsia="zh-CN"/>
        </w:rPr>
      </w:pPr>
      <w:r w:rsidRPr="0049234E">
        <w:rPr>
          <w:lang w:val="en-US" w:eastAsia="zh-CN"/>
        </w:rPr>
        <w:t xml:space="preserve">In last meeting, some agreements on </w:t>
      </w:r>
      <w:r>
        <w:rPr>
          <w:lang w:val="en-US" w:eastAsia="zh-CN"/>
        </w:rPr>
        <w:t>i</w:t>
      </w:r>
      <w:r w:rsidRPr="0049234E">
        <w:rPr>
          <w:lang w:val="en-US" w:eastAsia="zh-CN"/>
        </w:rPr>
        <w:t xml:space="preserve">nterruption requirement </w:t>
      </w:r>
      <w:r>
        <w:rPr>
          <w:lang w:val="en-US" w:eastAsia="zh-CN"/>
        </w:rPr>
        <w:t>design</w:t>
      </w:r>
      <w:r w:rsidRPr="0049234E">
        <w:rPr>
          <w:lang w:val="en-US" w:eastAsia="zh-CN"/>
        </w:rPr>
        <w:t xml:space="preserve"> were,</w:t>
      </w:r>
    </w:p>
    <w:tbl>
      <w:tblPr>
        <w:tblStyle w:val="TableGrid"/>
        <w:tblW w:w="0" w:type="auto"/>
        <w:tblLook w:val="04A0" w:firstRow="1" w:lastRow="0" w:firstColumn="1" w:lastColumn="0" w:noHBand="0" w:noVBand="1"/>
      </w:tblPr>
      <w:tblGrid>
        <w:gridCol w:w="9629"/>
      </w:tblGrid>
      <w:tr w:rsidR="006105A0" w14:paraId="51C6FDE6" w14:textId="77777777" w:rsidTr="006105A0">
        <w:tc>
          <w:tcPr>
            <w:tcW w:w="9629" w:type="dxa"/>
          </w:tcPr>
          <w:p w14:paraId="00DD641F" w14:textId="77777777" w:rsidR="006105A0" w:rsidRPr="006105A0" w:rsidRDefault="006105A0" w:rsidP="006105A0">
            <w:pPr>
              <w:numPr>
                <w:ilvl w:val="0"/>
                <w:numId w:val="29"/>
              </w:numPr>
              <w:spacing w:after="0"/>
              <w:rPr>
                <w:lang w:val="en-US" w:eastAsia="zh-CN"/>
              </w:rPr>
            </w:pPr>
            <w:r w:rsidRPr="006105A0">
              <w:rPr>
                <w:lang w:val="en-US" w:eastAsia="zh-CN"/>
              </w:rPr>
              <w:t>Issue 1-3-1: The interruption requirement is defined based on slot level or symbol level</w:t>
            </w:r>
          </w:p>
          <w:p w14:paraId="4856B4FB" w14:textId="77777777" w:rsidR="006105A0" w:rsidRPr="006105A0" w:rsidRDefault="006105A0" w:rsidP="006105A0">
            <w:pPr>
              <w:numPr>
                <w:ilvl w:val="1"/>
                <w:numId w:val="29"/>
              </w:numPr>
              <w:spacing w:after="0"/>
              <w:rPr>
                <w:lang w:val="en-US" w:eastAsia="zh-CN"/>
              </w:rPr>
            </w:pPr>
            <w:r w:rsidRPr="006105A0">
              <w:rPr>
                <w:lang w:val="en-US" w:eastAsia="zh-CN"/>
              </w:rPr>
              <w:t>FFS:</w:t>
            </w:r>
          </w:p>
          <w:p w14:paraId="4169D21C" w14:textId="77777777" w:rsidR="006105A0" w:rsidRPr="006105A0" w:rsidRDefault="006105A0" w:rsidP="006105A0">
            <w:pPr>
              <w:numPr>
                <w:ilvl w:val="2"/>
                <w:numId w:val="29"/>
              </w:numPr>
              <w:spacing w:after="0"/>
              <w:rPr>
                <w:highlight w:val="yellow"/>
                <w:lang w:val="en-US" w:eastAsia="zh-CN"/>
              </w:rPr>
            </w:pPr>
            <w:r w:rsidRPr="006105A0">
              <w:rPr>
                <w:highlight w:val="yellow"/>
                <w:lang w:val="en-US" w:eastAsia="zh-CN"/>
              </w:rPr>
              <w:t>Option 1 (Apple, QC, MTK, Huawei, OPPO, Xiaomi, vivo, CATT, Intel): based on slot level</w:t>
            </w:r>
          </w:p>
          <w:p w14:paraId="13AE41B5" w14:textId="77777777" w:rsidR="006105A0" w:rsidRPr="006105A0" w:rsidRDefault="006105A0" w:rsidP="006105A0">
            <w:pPr>
              <w:numPr>
                <w:ilvl w:val="2"/>
                <w:numId w:val="29"/>
              </w:numPr>
              <w:spacing w:after="0"/>
              <w:rPr>
                <w:highlight w:val="yellow"/>
                <w:lang w:val="en-US" w:eastAsia="zh-CN"/>
              </w:rPr>
            </w:pPr>
            <w:r w:rsidRPr="006105A0">
              <w:rPr>
                <w:highlight w:val="yellow"/>
                <w:lang w:val="en-US" w:eastAsia="zh-CN"/>
              </w:rPr>
              <w:t>Option 2 (LGE, NEC, Huawei, Ericsson): based on symbol level</w:t>
            </w:r>
          </w:p>
          <w:p w14:paraId="1F1B85D0" w14:textId="77777777" w:rsidR="006105A0" w:rsidRPr="006105A0" w:rsidRDefault="006105A0" w:rsidP="006105A0">
            <w:pPr>
              <w:numPr>
                <w:ilvl w:val="2"/>
                <w:numId w:val="29"/>
              </w:numPr>
              <w:spacing w:after="0"/>
              <w:rPr>
                <w:highlight w:val="yellow"/>
                <w:lang w:val="en-US" w:eastAsia="zh-CN"/>
              </w:rPr>
            </w:pPr>
            <w:r w:rsidRPr="006105A0">
              <w:rPr>
                <w:highlight w:val="yellow"/>
                <w:lang w:val="en-US" w:eastAsia="zh-CN"/>
              </w:rPr>
              <w:t>Option 3 (Nokia, CMCC): FFS</w:t>
            </w:r>
          </w:p>
          <w:p w14:paraId="7DE933DB" w14:textId="77777777" w:rsidR="006105A0" w:rsidRPr="006105A0" w:rsidRDefault="006105A0" w:rsidP="006105A0">
            <w:pPr>
              <w:numPr>
                <w:ilvl w:val="0"/>
                <w:numId w:val="29"/>
              </w:numPr>
              <w:spacing w:after="0"/>
              <w:rPr>
                <w:lang w:val="en-US" w:eastAsia="zh-CN"/>
              </w:rPr>
            </w:pPr>
            <w:r w:rsidRPr="006105A0">
              <w:rPr>
                <w:lang w:val="en-US" w:eastAsia="zh-CN"/>
              </w:rPr>
              <w:t xml:space="preserve">Issue 1-3-2: The components within interruption time of SRS antenna port switching in FR1   </w:t>
            </w:r>
          </w:p>
          <w:p w14:paraId="76775AB5" w14:textId="77777777" w:rsidR="006105A0" w:rsidRPr="006105A0" w:rsidRDefault="006105A0" w:rsidP="006105A0">
            <w:pPr>
              <w:numPr>
                <w:ilvl w:val="1"/>
                <w:numId w:val="29"/>
              </w:numPr>
              <w:spacing w:after="0"/>
              <w:rPr>
                <w:lang w:val="en-US" w:eastAsia="zh-CN"/>
              </w:rPr>
            </w:pPr>
            <w:r w:rsidRPr="006105A0">
              <w:rPr>
                <w:lang w:val="en-US" w:eastAsia="zh-CN"/>
              </w:rPr>
              <w:t>FFS:</w:t>
            </w:r>
          </w:p>
          <w:p w14:paraId="5BDFBF39" w14:textId="77777777" w:rsidR="006105A0" w:rsidRPr="006105A0" w:rsidRDefault="006105A0" w:rsidP="006105A0">
            <w:pPr>
              <w:numPr>
                <w:ilvl w:val="2"/>
                <w:numId w:val="29"/>
              </w:numPr>
              <w:spacing w:after="0"/>
              <w:rPr>
                <w:highlight w:val="yellow"/>
                <w:lang w:val="en-US" w:eastAsia="zh-CN"/>
              </w:rPr>
            </w:pPr>
            <w:r w:rsidRPr="006105A0">
              <w:rPr>
                <w:highlight w:val="yellow"/>
                <w:lang w:val="en-US" w:eastAsia="zh-CN"/>
              </w:rPr>
              <w:t>Option 1 (Xiaomi, vivo, Huawei, OPPO, Intel, CATT): includes antenna switching time and SRS transmission time</w:t>
            </w:r>
          </w:p>
          <w:p w14:paraId="31B7D615" w14:textId="77777777" w:rsidR="006105A0" w:rsidRPr="006105A0" w:rsidRDefault="006105A0" w:rsidP="006105A0">
            <w:pPr>
              <w:numPr>
                <w:ilvl w:val="2"/>
                <w:numId w:val="29"/>
              </w:numPr>
              <w:spacing w:after="0"/>
              <w:rPr>
                <w:highlight w:val="yellow"/>
                <w:lang w:val="en-US" w:eastAsia="zh-CN"/>
              </w:rPr>
            </w:pPr>
            <w:r w:rsidRPr="006105A0">
              <w:rPr>
                <w:highlight w:val="yellow"/>
                <w:lang w:val="en-US" w:eastAsia="zh-CN"/>
              </w:rPr>
              <w:t>Option 1a (QC, NEC, LG, MTK): includes antenna switching time and SRS transmission time; and transient periods before and after SRS transmission slot have to be taken into consideration.</w:t>
            </w:r>
          </w:p>
          <w:p w14:paraId="749CBE70" w14:textId="77777777" w:rsidR="006105A0" w:rsidRPr="006105A0" w:rsidRDefault="006105A0" w:rsidP="006105A0">
            <w:pPr>
              <w:numPr>
                <w:ilvl w:val="2"/>
                <w:numId w:val="29"/>
              </w:numPr>
              <w:spacing w:after="0"/>
              <w:rPr>
                <w:highlight w:val="yellow"/>
                <w:lang w:val="en-US" w:eastAsia="zh-CN"/>
              </w:rPr>
            </w:pPr>
            <w:r w:rsidRPr="006105A0">
              <w:rPr>
                <w:highlight w:val="yellow"/>
                <w:lang w:val="en-US" w:eastAsia="zh-CN"/>
              </w:rPr>
              <w:t>Option 1b (Ericsson, Xiaomi, NEC, LG): includes antenna switching time and SRS transmission time; and other components can be further discussed.</w:t>
            </w:r>
          </w:p>
          <w:p w14:paraId="3C42D496" w14:textId="77777777" w:rsidR="006105A0" w:rsidRPr="006105A0" w:rsidRDefault="006105A0" w:rsidP="006105A0">
            <w:pPr>
              <w:numPr>
                <w:ilvl w:val="2"/>
                <w:numId w:val="29"/>
              </w:numPr>
              <w:spacing w:after="0"/>
              <w:rPr>
                <w:highlight w:val="yellow"/>
                <w:lang w:val="en-US" w:eastAsia="zh-CN"/>
              </w:rPr>
            </w:pPr>
            <w:r w:rsidRPr="006105A0">
              <w:rPr>
                <w:highlight w:val="yellow"/>
                <w:lang w:val="en-US" w:eastAsia="zh-CN"/>
              </w:rPr>
              <w:t>Option 2 (Ericsson): FFS on followings</w:t>
            </w:r>
          </w:p>
          <w:p w14:paraId="6AE248BE" w14:textId="77777777" w:rsidR="006105A0" w:rsidRPr="006105A0" w:rsidRDefault="006105A0" w:rsidP="006105A0">
            <w:pPr>
              <w:numPr>
                <w:ilvl w:val="3"/>
                <w:numId w:val="29"/>
              </w:numPr>
              <w:spacing w:after="0"/>
              <w:rPr>
                <w:highlight w:val="yellow"/>
                <w:lang w:val="en-US" w:eastAsia="zh-CN"/>
              </w:rPr>
            </w:pPr>
            <w:r w:rsidRPr="006105A0">
              <w:rPr>
                <w:highlight w:val="yellow"/>
                <w:lang w:val="en-US" w:eastAsia="zh-CN"/>
              </w:rPr>
              <w:t>FFS: time to switch to transmit,</w:t>
            </w:r>
          </w:p>
          <w:p w14:paraId="060DA174" w14:textId="77777777" w:rsidR="006105A0" w:rsidRPr="006105A0" w:rsidRDefault="006105A0" w:rsidP="006105A0">
            <w:pPr>
              <w:numPr>
                <w:ilvl w:val="3"/>
                <w:numId w:val="29"/>
              </w:numPr>
              <w:spacing w:after="0"/>
              <w:rPr>
                <w:highlight w:val="yellow"/>
                <w:lang w:val="en-US" w:eastAsia="zh-CN"/>
              </w:rPr>
            </w:pPr>
            <w:r w:rsidRPr="006105A0">
              <w:rPr>
                <w:highlight w:val="yellow"/>
                <w:lang w:val="en-US" w:eastAsia="zh-CN"/>
              </w:rPr>
              <w:t>FFS: time to switch back,</w:t>
            </w:r>
          </w:p>
          <w:p w14:paraId="53F79F81" w14:textId="77777777" w:rsidR="006105A0" w:rsidRPr="006105A0" w:rsidRDefault="006105A0" w:rsidP="006105A0">
            <w:pPr>
              <w:numPr>
                <w:ilvl w:val="3"/>
                <w:numId w:val="29"/>
              </w:numPr>
              <w:spacing w:after="0"/>
              <w:rPr>
                <w:highlight w:val="yellow"/>
                <w:lang w:val="en-US" w:eastAsia="zh-CN"/>
              </w:rPr>
            </w:pPr>
            <w:r w:rsidRPr="006105A0">
              <w:rPr>
                <w:highlight w:val="yellow"/>
                <w:lang w:val="en-US" w:eastAsia="zh-CN"/>
              </w:rPr>
              <w:t>FFS: guard symbol(s),</w:t>
            </w:r>
          </w:p>
          <w:p w14:paraId="5DAEF2D3" w14:textId="77777777" w:rsidR="006105A0" w:rsidRPr="006105A0" w:rsidRDefault="006105A0" w:rsidP="006105A0">
            <w:pPr>
              <w:numPr>
                <w:ilvl w:val="3"/>
                <w:numId w:val="29"/>
              </w:numPr>
              <w:spacing w:after="0"/>
              <w:rPr>
                <w:highlight w:val="yellow"/>
                <w:lang w:val="en-US" w:eastAsia="zh-CN"/>
              </w:rPr>
            </w:pPr>
            <w:r w:rsidRPr="006105A0">
              <w:rPr>
                <w:highlight w:val="yellow"/>
                <w:lang w:val="en-US" w:eastAsia="zh-CN"/>
              </w:rPr>
              <w:t>FFS: SRS transmission.</w:t>
            </w:r>
          </w:p>
          <w:p w14:paraId="1BA67620" w14:textId="77777777" w:rsidR="006105A0" w:rsidRPr="006105A0" w:rsidRDefault="006105A0" w:rsidP="006105A0">
            <w:pPr>
              <w:numPr>
                <w:ilvl w:val="2"/>
                <w:numId w:val="29"/>
              </w:numPr>
              <w:spacing w:after="0"/>
              <w:rPr>
                <w:highlight w:val="yellow"/>
                <w:lang w:val="en-US" w:eastAsia="zh-CN"/>
              </w:rPr>
            </w:pPr>
            <w:r w:rsidRPr="006105A0">
              <w:rPr>
                <w:highlight w:val="yellow"/>
                <w:lang w:val="en-US" w:eastAsia="zh-CN"/>
              </w:rPr>
              <w:t>Option 3 (Apple, Nokia): only antenna switching time</w:t>
            </w:r>
          </w:p>
          <w:p w14:paraId="6E190AFA" w14:textId="065DD52C" w:rsidR="006105A0" w:rsidRPr="006105A0" w:rsidRDefault="006105A0" w:rsidP="006105A0">
            <w:pPr>
              <w:numPr>
                <w:ilvl w:val="3"/>
                <w:numId w:val="29"/>
              </w:numPr>
              <w:spacing w:after="0"/>
              <w:rPr>
                <w:lang w:val="en-US" w:eastAsia="zh-CN"/>
              </w:rPr>
            </w:pPr>
            <w:r w:rsidRPr="006105A0">
              <w:rPr>
                <w:highlight w:val="yellow"/>
                <w:lang w:val="en-US" w:eastAsia="zh-CN"/>
              </w:rPr>
              <w:t>If the transient period (15us) can be captured within the guard period in FR1, the UL interruption at SRS antenna switching shall be defined based on the minimum guard period specified in RAN1</w:t>
            </w:r>
          </w:p>
        </w:tc>
      </w:tr>
    </w:tbl>
    <w:p w14:paraId="74519DC2" w14:textId="77777777" w:rsidR="006105A0" w:rsidRDefault="006105A0" w:rsidP="006105A0">
      <w:pPr>
        <w:rPr>
          <w:lang w:val="en-US" w:eastAsia="zh-CN"/>
        </w:rPr>
      </w:pPr>
    </w:p>
    <w:p w14:paraId="269A70B9" w14:textId="77777777" w:rsidR="004E2772" w:rsidRDefault="004E2772" w:rsidP="004E2772">
      <w:pPr>
        <w:rPr>
          <w:lang w:eastAsia="zh-CN"/>
        </w:rPr>
      </w:pPr>
      <w:r>
        <w:rPr>
          <w:lang w:eastAsia="zh-CN"/>
        </w:rPr>
        <w:t>The guard period in RAN1 TS38.214 is defined as below,</w:t>
      </w:r>
    </w:p>
    <w:p w14:paraId="0DE33AA8" w14:textId="77777777" w:rsidR="004E2772" w:rsidRDefault="004E2772" w:rsidP="004E2772">
      <w:pPr>
        <w:rPr>
          <w:lang w:eastAsia="zh-CN"/>
        </w:rPr>
      </w:pPr>
      <w:r w:rsidRPr="006842E1">
        <w:rPr>
          <w:noProof/>
          <w:lang w:eastAsia="zh-CN"/>
        </w:rPr>
        <w:drawing>
          <wp:inline distT="0" distB="0" distL="0" distR="0" wp14:anchorId="097FD421" wp14:editId="07F9A62C">
            <wp:extent cx="6120765" cy="763270"/>
            <wp:effectExtent l="12700" t="12700" r="13335" b="1143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763270"/>
                    </a:xfrm>
                    <a:prstGeom prst="rect">
                      <a:avLst/>
                    </a:prstGeom>
                    <a:ln w="12700">
                      <a:solidFill>
                        <a:schemeClr val="accent1"/>
                      </a:solidFill>
                    </a:ln>
                  </pic:spPr>
                </pic:pic>
              </a:graphicData>
            </a:graphic>
          </wp:inline>
        </w:drawing>
      </w:r>
    </w:p>
    <w:p w14:paraId="614E0384" w14:textId="77777777" w:rsidR="004E2772" w:rsidRDefault="004E2772" w:rsidP="004E2772">
      <w:pPr>
        <w:rPr>
          <w:lang w:eastAsia="zh-CN"/>
        </w:rPr>
      </w:pPr>
      <w:r w:rsidRPr="006842E1">
        <w:rPr>
          <w:noProof/>
          <w:lang w:eastAsia="zh-CN"/>
        </w:rPr>
        <w:drawing>
          <wp:inline distT="0" distB="0" distL="0" distR="0" wp14:anchorId="0F689199" wp14:editId="39A6431E">
            <wp:extent cx="6108700" cy="1549400"/>
            <wp:effectExtent l="12700" t="12700" r="12700"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08700" cy="1549400"/>
                    </a:xfrm>
                    <a:prstGeom prst="rect">
                      <a:avLst/>
                    </a:prstGeom>
                    <a:ln w="12700">
                      <a:solidFill>
                        <a:schemeClr val="accent1"/>
                      </a:solidFill>
                    </a:ln>
                  </pic:spPr>
                </pic:pic>
              </a:graphicData>
            </a:graphic>
          </wp:inline>
        </w:drawing>
      </w:r>
    </w:p>
    <w:p w14:paraId="08E9B98C" w14:textId="50CCDAA6" w:rsidR="004E2772" w:rsidRDefault="004E2772" w:rsidP="004E2772">
      <w:pPr>
        <w:jc w:val="both"/>
        <w:rPr>
          <w:lang w:eastAsia="zh-CN"/>
        </w:rPr>
      </w:pPr>
      <w:r>
        <w:rPr>
          <w:lang w:eastAsia="zh-CN"/>
        </w:rPr>
        <w:t>In our understanding, RAN1 has chosen to use the most conservative way to define the guard period and no signals would be expected to transmit in guard period. We propose to use the RAN1 guard period as baseline to determine the interruption requirement. However, similar as interruption requirements for SRS carrier</w:t>
      </w:r>
      <w:r w:rsidR="00B9070D">
        <w:rPr>
          <w:lang w:eastAsia="zh-CN"/>
        </w:rPr>
        <w:t>-</w:t>
      </w:r>
      <w:r>
        <w:rPr>
          <w:lang w:eastAsia="zh-CN"/>
        </w:rPr>
        <w:t>based switching, even though the GP is at symbol level, but the interruption requirement shall still be defined in unit of slot for NR and in unit of subframe for LTE. In last meeting, some companies thought the interrupting requirement may be defined in unit of symbols since transient time for SRS antenna port switching is 15us from RF spec, but we have different understanding: w</w:t>
      </w:r>
      <w:r w:rsidRPr="004E2772">
        <w:rPr>
          <w:lang w:eastAsia="zh-CN"/>
        </w:rPr>
        <w:t xml:space="preserve">ith the </w:t>
      </w:r>
      <w:r w:rsidRPr="004E2772">
        <w:rPr>
          <w:lang w:eastAsia="zh-CN"/>
        </w:rPr>
        <w:lastRenderedPageBreak/>
        <w:t>MTTD/MRTD and TA, we cannot precisely determine which DL symbols or UL symbols on other CCs are interrupted by SRS antenna port switching</w:t>
      </w:r>
      <w:r>
        <w:rPr>
          <w:lang w:eastAsia="zh-CN"/>
        </w:rPr>
        <w:t>, and therefore using slot level interruption requirement would be a reasonable solution.</w:t>
      </w:r>
    </w:p>
    <w:p w14:paraId="5F0288C0" w14:textId="20A1A0E1" w:rsidR="004E2772" w:rsidRDefault="004E2772" w:rsidP="004E2772">
      <w:pPr>
        <w:jc w:val="both"/>
        <w:rPr>
          <w:b/>
          <w:bCs/>
          <w:i/>
          <w:iCs/>
          <w:lang w:eastAsia="zh-CN"/>
        </w:rPr>
      </w:pPr>
      <w:r>
        <w:rPr>
          <w:b/>
          <w:bCs/>
          <w:i/>
          <w:iCs/>
          <w:lang w:eastAsia="zh-CN"/>
        </w:rPr>
        <w:t xml:space="preserve">Proposal 6: Interruption requirement of SRS antenna port switching shall be defined </w:t>
      </w:r>
      <w:r w:rsidRPr="004E2772">
        <w:rPr>
          <w:b/>
          <w:bCs/>
          <w:i/>
          <w:iCs/>
          <w:lang w:eastAsia="zh-CN"/>
        </w:rPr>
        <w:t xml:space="preserve">based on slot level </w:t>
      </w:r>
      <w:r w:rsidRPr="006002BA">
        <w:rPr>
          <w:b/>
          <w:bCs/>
          <w:i/>
          <w:iCs/>
          <w:lang w:eastAsia="zh-CN"/>
        </w:rPr>
        <w:t>for NR</w:t>
      </w:r>
      <w:r>
        <w:rPr>
          <w:b/>
          <w:bCs/>
          <w:i/>
          <w:iCs/>
          <w:lang w:eastAsia="zh-CN"/>
        </w:rPr>
        <w:t xml:space="preserve"> victim CC</w:t>
      </w:r>
      <w:r w:rsidRPr="006002BA">
        <w:rPr>
          <w:b/>
          <w:bCs/>
          <w:i/>
          <w:iCs/>
          <w:lang w:eastAsia="zh-CN"/>
        </w:rPr>
        <w:t xml:space="preserve"> and </w:t>
      </w:r>
      <w:r>
        <w:rPr>
          <w:b/>
          <w:bCs/>
          <w:i/>
          <w:iCs/>
          <w:lang w:eastAsia="zh-CN"/>
        </w:rPr>
        <w:t>based on</w:t>
      </w:r>
      <w:r w:rsidRPr="006002BA">
        <w:rPr>
          <w:b/>
          <w:bCs/>
          <w:i/>
          <w:iCs/>
          <w:lang w:eastAsia="zh-CN"/>
        </w:rPr>
        <w:t xml:space="preserve"> subframe</w:t>
      </w:r>
      <w:r>
        <w:rPr>
          <w:b/>
          <w:bCs/>
          <w:i/>
          <w:iCs/>
          <w:lang w:eastAsia="zh-CN"/>
        </w:rPr>
        <w:t xml:space="preserve"> level</w:t>
      </w:r>
      <w:r w:rsidRPr="006002BA">
        <w:rPr>
          <w:b/>
          <w:bCs/>
          <w:i/>
          <w:iCs/>
          <w:lang w:eastAsia="zh-CN"/>
        </w:rPr>
        <w:t xml:space="preserve"> for LTE</w:t>
      </w:r>
      <w:r>
        <w:rPr>
          <w:b/>
          <w:bCs/>
          <w:i/>
          <w:iCs/>
          <w:lang w:eastAsia="zh-CN"/>
        </w:rPr>
        <w:t xml:space="preserve"> victim CC respectively.</w:t>
      </w:r>
    </w:p>
    <w:p w14:paraId="11C21A93" w14:textId="26DC800D" w:rsidR="006D30E6" w:rsidRDefault="00C22EF0" w:rsidP="004E2772">
      <w:pPr>
        <w:jc w:val="both"/>
        <w:rPr>
          <w:lang w:eastAsia="zh-CN"/>
        </w:rPr>
      </w:pPr>
      <w:r w:rsidRPr="00C22EF0">
        <w:rPr>
          <w:lang w:eastAsia="zh-CN"/>
        </w:rPr>
        <w:t xml:space="preserve">Regarding </w:t>
      </w:r>
      <w:r w:rsidRPr="00C22EF0">
        <w:rPr>
          <w:lang w:val="en-US" w:eastAsia="zh-CN"/>
        </w:rPr>
        <w:t>t</w:t>
      </w:r>
      <w:r w:rsidR="006105A0" w:rsidRPr="006105A0">
        <w:rPr>
          <w:lang w:val="en-US" w:eastAsia="zh-CN"/>
        </w:rPr>
        <w:t>he components within interruption time of SRS antenna port switching in FR1</w:t>
      </w:r>
      <w:r>
        <w:rPr>
          <w:lang w:eastAsia="zh-CN"/>
        </w:rPr>
        <w:t>,</w:t>
      </w:r>
      <w:r w:rsidR="006105A0" w:rsidRPr="006105A0">
        <w:rPr>
          <w:lang w:eastAsia="zh-CN"/>
        </w:rPr>
        <w:t xml:space="preserve"> </w:t>
      </w:r>
      <w:r w:rsidR="006D30E6">
        <w:rPr>
          <w:lang w:eastAsia="zh-CN"/>
        </w:rPr>
        <w:t>the following figure illustrates the SRS antenna port switching in a UL slot. Based on proposal 5, we think the interruption requirement shall apply for all possible switching patterns, and therefore the minimum requirement in the worst case shall consider following components in the SRS antenna port switching:</w:t>
      </w:r>
    </w:p>
    <w:p w14:paraId="2C083BC9" w14:textId="52EA4E75" w:rsidR="006D30E6" w:rsidRPr="006D30E6" w:rsidRDefault="006105A0" w:rsidP="006D30E6">
      <w:pPr>
        <w:pStyle w:val="ListParagraph"/>
        <w:numPr>
          <w:ilvl w:val="0"/>
          <w:numId w:val="30"/>
        </w:numPr>
        <w:ind w:firstLineChars="0"/>
        <w:jc w:val="both"/>
        <w:rPr>
          <w:lang w:eastAsia="zh-CN"/>
        </w:rPr>
      </w:pPr>
      <w:r w:rsidRPr="006105A0">
        <w:rPr>
          <w:lang w:eastAsia="zh-CN"/>
        </w:rPr>
        <w:t xml:space="preserve">antenna </w:t>
      </w:r>
      <w:r w:rsidR="006D30E6" w:rsidRPr="006D30E6">
        <w:rPr>
          <w:lang w:eastAsia="zh-CN"/>
        </w:rPr>
        <w:t xml:space="preserve">port </w:t>
      </w:r>
      <w:r w:rsidRPr="006105A0">
        <w:rPr>
          <w:lang w:eastAsia="zh-CN"/>
        </w:rPr>
        <w:t>switching time</w:t>
      </w:r>
      <w:r w:rsidR="006D30E6" w:rsidRPr="006D30E6">
        <w:rPr>
          <w:lang w:eastAsia="zh-CN"/>
        </w:rPr>
        <w:t xml:space="preserve"> (transient time)</w:t>
      </w:r>
    </w:p>
    <w:p w14:paraId="40734BAC" w14:textId="52474FDF" w:rsidR="006D30E6" w:rsidRPr="006D30E6" w:rsidRDefault="006105A0" w:rsidP="006D30E6">
      <w:pPr>
        <w:pStyle w:val="ListParagraph"/>
        <w:numPr>
          <w:ilvl w:val="0"/>
          <w:numId w:val="30"/>
        </w:numPr>
        <w:ind w:firstLineChars="0"/>
        <w:jc w:val="both"/>
        <w:rPr>
          <w:lang w:eastAsia="zh-CN"/>
        </w:rPr>
      </w:pPr>
      <w:r w:rsidRPr="006105A0">
        <w:rPr>
          <w:lang w:eastAsia="zh-CN"/>
        </w:rPr>
        <w:t>SRS transmission time</w:t>
      </w:r>
    </w:p>
    <w:p w14:paraId="74292B5E" w14:textId="14D004F7" w:rsidR="006D30E6" w:rsidRDefault="006D30E6" w:rsidP="006D30E6">
      <w:pPr>
        <w:pStyle w:val="ListParagraph"/>
        <w:numPr>
          <w:ilvl w:val="0"/>
          <w:numId w:val="30"/>
        </w:numPr>
        <w:ind w:firstLineChars="0"/>
        <w:jc w:val="both"/>
        <w:rPr>
          <w:lang w:eastAsia="zh-CN"/>
        </w:rPr>
      </w:pPr>
      <w:r>
        <w:rPr>
          <w:lang w:val="en-US" w:eastAsia="zh-CN"/>
        </w:rPr>
        <w:t>T</w:t>
      </w:r>
      <w:proofErr w:type="spellStart"/>
      <w:r w:rsidR="006105A0" w:rsidRPr="006105A0">
        <w:rPr>
          <w:lang w:eastAsia="zh-CN"/>
        </w:rPr>
        <w:t>ransient</w:t>
      </w:r>
      <w:proofErr w:type="spellEnd"/>
      <w:r w:rsidR="006105A0" w:rsidRPr="006105A0">
        <w:rPr>
          <w:lang w:eastAsia="zh-CN"/>
        </w:rPr>
        <w:t xml:space="preserve"> </w:t>
      </w:r>
      <w:r w:rsidRPr="006D30E6">
        <w:rPr>
          <w:lang w:eastAsia="zh-CN"/>
        </w:rPr>
        <w:t>time</w:t>
      </w:r>
      <w:r w:rsidR="006105A0" w:rsidRPr="006105A0">
        <w:rPr>
          <w:lang w:eastAsia="zh-CN"/>
        </w:rPr>
        <w:t xml:space="preserve"> before and after SRS transmission </w:t>
      </w:r>
      <w:r w:rsidRPr="006D30E6">
        <w:rPr>
          <w:lang w:eastAsia="zh-CN"/>
        </w:rPr>
        <w:t>occasion (</w:t>
      </w:r>
      <w:r>
        <w:rPr>
          <w:lang w:val="en-US" w:eastAsia="zh-CN"/>
        </w:rPr>
        <w:t>10us as shown in figure 1</w:t>
      </w:r>
      <w:r w:rsidRPr="006D30E6">
        <w:rPr>
          <w:lang w:eastAsia="zh-CN"/>
        </w:rPr>
        <w:t>)</w:t>
      </w:r>
    </w:p>
    <w:p w14:paraId="73A58ECF" w14:textId="6C3A404F" w:rsidR="004E2772" w:rsidRDefault="006D30E6" w:rsidP="004E2772">
      <w:pPr>
        <w:jc w:val="both"/>
        <w:rPr>
          <w:lang w:eastAsia="zh-CN"/>
        </w:rPr>
      </w:pPr>
      <w:r>
        <w:rPr>
          <w:lang w:eastAsia="zh-CN"/>
        </w:rPr>
        <w:t xml:space="preserve"> </w:t>
      </w:r>
    </w:p>
    <w:p w14:paraId="2040A0E2" w14:textId="77777777" w:rsidR="006D30E6" w:rsidRDefault="006D30E6" w:rsidP="006D30E6">
      <w:pPr>
        <w:keepNext/>
        <w:jc w:val="center"/>
      </w:pPr>
      <w:r w:rsidRPr="006D30E6">
        <w:rPr>
          <w:noProof/>
          <w:lang w:eastAsia="zh-CN"/>
        </w:rPr>
        <w:drawing>
          <wp:inline distT="0" distB="0" distL="0" distR="0" wp14:anchorId="0DD820CA" wp14:editId="1E9C0E90">
            <wp:extent cx="4746998" cy="3850195"/>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756521" cy="3857919"/>
                    </a:xfrm>
                    <a:prstGeom prst="rect">
                      <a:avLst/>
                    </a:prstGeom>
                  </pic:spPr>
                </pic:pic>
              </a:graphicData>
            </a:graphic>
          </wp:inline>
        </w:drawing>
      </w:r>
    </w:p>
    <w:p w14:paraId="0FE14999" w14:textId="08673EB4" w:rsidR="006D30E6" w:rsidRPr="00C22EF0" w:rsidRDefault="006D30E6" w:rsidP="006D30E6">
      <w:pPr>
        <w:pStyle w:val="Caption"/>
        <w:jc w:val="center"/>
        <w:rPr>
          <w:lang w:eastAsia="zh-CN"/>
        </w:rPr>
      </w:pPr>
      <w:r>
        <w:t xml:space="preserve">Figure </w:t>
      </w:r>
      <w:r>
        <w:fldChar w:fldCharType="begin"/>
      </w:r>
      <w:r>
        <w:instrText xml:space="preserve"> SEQ Figure \* ARABIC </w:instrText>
      </w:r>
      <w:r>
        <w:fldChar w:fldCharType="separate"/>
      </w:r>
      <w:r>
        <w:rPr>
          <w:noProof/>
        </w:rPr>
        <w:t>1</w:t>
      </w:r>
      <w:r>
        <w:fldChar w:fldCharType="end"/>
      </w:r>
      <w:r>
        <w:t xml:space="preserve">. </w:t>
      </w:r>
      <w:r w:rsidR="00B9070D">
        <w:t>Illustration</w:t>
      </w:r>
      <w:r>
        <w:t xml:space="preserve"> of SRS antenna port switching</w:t>
      </w:r>
      <w:r>
        <w:rPr>
          <w:noProof/>
        </w:rPr>
        <w:t xml:space="preserve"> in a uplink slot</w:t>
      </w:r>
    </w:p>
    <w:p w14:paraId="7C2B51F4" w14:textId="61157939" w:rsidR="004E2772" w:rsidRDefault="006D30E6" w:rsidP="004E2772">
      <w:pPr>
        <w:jc w:val="both"/>
        <w:rPr>
          <w:lang w:eastAsia="zh-CN"/>
        </w:rPr>
      </w:pPr>
      <w:r>
        <w:rPr>
          <w:lang w:eastAsia="zh-CN"/>
        </w:rPr>
        <w:t>Thus, we propose,</w:t>
      </w:r>
    </w:p>
    <w:p w14:paraId="0FD87725" w14:textId="1470B234" w:rsidR="006D30E6" w:rsidRPr="006D30E6" w:rsidRDefault="006D30E6" w:rsidP="006D30E6">
      <w:pPr>
        <w:spacing w:after="0"/>
        <w:jc w:val="both"/>
        <w:rPr>
          <w:b/>
          <w:bCs/>
          <w:i/>
          <w:iCs/>
          <w:lang w:val="en-US" w:eastAsia="zh-CN"/>
        </w:rPr>
      </w:pPr>
      <w:r w:rsidRPr="006D30E6">
        <w:rPr>
          <w:b/>
          <w:bCs/>
          <w:i/>
          <w:iCs/>
          <w:lang w:val="en-US" w:eastAsia="zh-CN"/>
        </w:rPr>
        <w:t xml:space="preserve">Proposal 7: </w:t>
      </w:r>
      <w:r w:rsidR="006105A0" w:rsidRPr="006105A0">
        <w:rPr>
          <w:b/>
          <w:bCs/>
          <w:i/>
          <w:iCs/>
          <w:lang w:val="en-US" w:eastAsia="zh-CN"/>
        </w:rPr>
        <w:t>The components within interruption time of SRS antenna port switching in FR1</w:t>
      </w:r>
      <w:r w:rsidRPr="006D30E6">
        <w:rPr>
          <w:b/>
          <w:bCs/>
          <w:i/>
          <w:iCs/>
          <w:lang w:val="en-US" w:eastAsia="zh-CN"/>
        </w:rPr>
        <w:t xml:space="preserve"> include:</w:t>
      </w:r>
    </w:p>
    <w:p w14:paraId="0B54423F" w14:textId="264212E3" w:rsidR="006D30E6" w:rsidRPr="006D30E6" w:rsidRDefault="006D30E6" w:rsidP="006D30E6">
      <w:pPr>
        <w:pStyle w:val="ListParagraph"/>
        <w:numPr>
          <w:ilvl w:val="0"/>
          <w:numId w:val="30"/>
        </w:numPr>
        <w:spacing w:line="240" w:lineRule="auto"/>
        <w:ind w:firstLineChars="0"/>
        <w:jc w:val="both"/>
        <w:rPr>
          <w:b/>
          <w:bCs/>
          <w:i/>
          <w:iCs/>
          <w:lang w:eastAsia="zh-CN"/>
        </w:rPr>
      </w:pPr>
      <w:r>
        <w:rPr>
          <w:b/>
          <w:bCs/>
          <w:i/>
          <w:iCs/>
          <w:lang w:val="en-US" w:eastAsia="zh-CN"/>
        </w:rPr>
        <w:t xml:space="preserve">SRS </w:t>
      </w:r>
      <w:r w:rsidRPr="006D30E6">
        <w:rPr>
          <w:b/>
          <w:bCs/>
          <w:i/>
          <w:iCs/>
          <w:lang w:eastAsia="zh-CN"/>
        </w:rPr>
        <w:t>antenna port switching time (transient time)</w:t>
      </w:r>
    </w:p>
    <w:p w14:paraId="3A7E1333" w14:textId="0B5B413D" w:rsidR="006D30E6" w:rsidRPr="006D30E6" w:rsidRDefault="006D30E6" w:rsidP="006D30E6">
      <w:pPr>
        <w:pStyle w:val="ListParagraph"/>
        <w:numPr>
          <w:ilvl w:val="0"/>
          <w:numId w:val="30"/>
        </w:numPr>
        <w:spacing w:line="240" w:lineRule="auto"/>
        <w:ind w:firstLineChars="0"/>
        <w:jc w:val="both"/>
        <w:rPr>
          <w:b/>
          <w:bCs/>
          <w:i/>
          <w:iCs/>
          <w:lang w:eastAsia="zh-CN"/>
        </w:rPr>
      </w:pPr>
      <w:r w:rsidRPr="006D30E6">
        <w:rPr>
          <w:b/>
          <w:bCs/>
          <w:i/>
          <w:iCs/>
          <w:lang w:eastAsia="zh-CN"/>
        </w:rPr>
        <w:t xml:space="preserve">SRS transmission time </w:t>
      </w:r>
    </w:p>
    <w:p w14:paraId="11B35ABB" w14:textId="4CFA774E" w:rsidR="006D30E6" w:rsidRPr="006D30E6" w:rsidRDefault="006D30E6" w:rsidP="006D30E6">
      <w:pPr>
        <w:pStyle w:val="ListParagraph"/>
        <w:numPr>
          <w:ilvl w:val="0"/>
          <w:numId w:val="30"/>
        </w:numPr>
        <w:ind w:firstLineChars="0"/>
        <w:jc w:val="both"/>
        <w:rPr>
          <w:b/>
          <w:bCs/>
          <w:i/>
          <w:iCs/>
          <w:lang w:eastAsia="zh-CN"/>
        </w:rPr>
      </w:pPr>
      <w:r w:rsidRPr="006D30E6">
        <w:rPr>
          <w:b/>
          <w:bCs/>
          <w:i/>
          <w:iCs/>
          <w:lang w:val="en-US" w:eastAsia="zh-CN"/>
        </w:rPr>
        <w:t>T</w:t>
      </w:r>
      <w:proofErr w:type="spellStart"/>
      <w:r w:rsidRPr="006D30E6">
        <w:rPr>
          <w:b/>
          <w:bCs/>
          <w:i/>
          <w:iCs/>
          <w:lang w:eastAsia="zh-CN"/>
        </w:rPr>
        <w:t>ransient</w:t>
      </w:r>
      <w:proofErr w:type="spellEnd"/>
      <w:r w:rsidRPr="006D30E6">
        <w:rPr>
          <w:b/>
          <w:bCs/>
          <w:i/>
          <w:iCs/>
          <w:lang w:eastAsia="zh-CN"/>
        </w:rPr>
        <w:t xml:space="preserve"> time before and after SRS transmission occasion</w:t>
      </w:r>
    </w:p>
    <w:p w14:paraId="292630A9" w14:textId="77777777" w:rsidR="00736A7B" w:rsidRDefault="00736A7B" w:rsidP="004E2772">
      <w:pPr>
        <w:jc w:val="both"/>
        <w:rPr>
          <w:lang w:val="en-US" w:eastAsia="zh-CN"/>
        </w:rPr>
      </w:pPr>
      <w:r>
        <w:rPr>
          <w:lang w:val="en-US" w:eastAsia="zh-CN"/>
        </w:rPr>
        <w:t>With proposal 7, the total interruption time due to SRS antenna port switching in one UL slot could be:</w:t>
      </w:r>
    </w:p>
    <w:p w14:paraId="2BE8EE0A" w14:textId="2A8A3F24" w:rsidR="00736A7B" w:rsidRPr="00736A7B" w:rsidRDefault="00736A7B" w:rsidP="00736A7B">
      <w:pPr>
        <w:pStyle w:val="ListParagraph"/>
        <w:numPr>
          <w:ilvl w:val="0"/>
          <w:numId w:val="31"/>
        </w:numPr>
        <w:ind w:firstLineChars="0"/>
        <w:jc w:val="both"/>
        <w:rPr>
          <w:lang w:val="en-US" w:eastAsia="zh-CN"/>
        </w:rPr>
      </w:pPr>
      <w:r w:rsidRPr="00736A7B">
        <w:rPr>
          <w:lang w:val="en-US" w:eastAsia="zh-CN"/>
        </w:rPr>
        <w:t>6 symbols, account</w:t>
      </w:r>
      <w:r w:rsidR="00B9070D">
        <w:rPr>
          <w:lang w:val="en-US" w:eastAsia="zh-CN"/>
        </w:rPr>
        <w:t>s</w:t>
      </w:r>
      <w:r w:rsidRPr="00736A7B">
        <w:rPr>
          <w:lang w:val="en-US" w:eastAsia="zh-CN"/>
        </w:rPr>
        <w:t xml:space="preserve"> for SRS GP and SRS transmission symbols, that is up to 6 symbols</w:t>
      </w:r>
      <w:r w:rsidR="00B9070D">
        <w:rPr>
          <w:lang w:val="en-US" w:eastAsia="zh-CN"/>
        </w:rPr>
        <w:t>,</w:t>
      </w:r>
      <w:r w:rsidRPr="00736A7B">
        <w:rPr>
          <w:lang w:val="en-US" w:eastAsia="zh-CN"/>
        </w:rPr>
        <w:t xml:space="preserve"> and</w:t>
      </w:r>
    </w:p>
    <w:p w14:paraId="4271303C" w14:textId="7734400E" w:rsidR="006D30E6" w:rsidRDefault="00736A7B" w:rsidP="00736A7B">
      <w:pPr>
        <w:pStyle w:val="ListParagraph"/>
        <w:numPr>
          <w:ilvl w:val="0"/>
          <w:numId w:val="31"/>
        </w:numPr>
        <w:ind w:firstLineChars="0"/>
        <w:jc w:val="both"/>
        <w:rPr>
          <w:lang w:val="en-US" w:eastAsia="zh-CN"/>
        </w:rPr>
      </w:pPr>
      <w:r w:rsidRPr="00736A7B">
        <w:rPr>
          <w:lang w:val="en-US" w:eastAsia="zh-CN"/>
        </w:rPr>
        <w:t>2*10us, account</w:t>
      </w:r>
      <w:r w:rsidR="00B9070D">
        <w:rPr>
          <w:lang w:val="en-US" w:eastAsia="zh-CN"/>
        </w:rPr>
        <w:t>s</w:t>
      </w:r>
      <w:r w:rsidRPr="00736A7B">
        <w:rPr>
          <w:lang w:val="en-US" w:eastAsia="zh-CN"/>
        </w:rPr>
        <w:t xml:space="preserve"> for transient time before and after SRS transmission occasion</w:t>
      </w:r>
    </w:p>
    <w:p w14:paraId="313109FE" w14:textId="14A50AD8" w:rsidR="00736A7B" w:rsidRPr="00736A7B" w:rsidRDefault="00736A7B" w:rsidP="00736A7B">
      <w:pPr>
        <w:jc w:val="both"/>
        <w:rPr>
          <w:lang w:val="en-US" w:eastAsia="zh-CN"/>
        </w:rPr>
      </w:pPr>
      <w:r>
        <w:rPr>
          <w:lang w:val="en-US" w:eastAsia="zh-CN"/>
        </w:rPr>
        <w:t>Even though some SRS resource set</w:t>
      </w:r>
      <w:r w:rsidR="00B9070D">
        <w:rPr>
          <w:lang w:val="en-US" w:eastAsia="zh-CN"/>
        </w:rPr>
        <w:t>s</w:t>
      </w:r>
      <w:r>
        <w:rPr>
          <w:lang w:val="en-US" w:eastAsia="zh-CN"/>
        </w:rPr>
        <w:t xml:space="preserve"> for antenna </w:t>
      </w:r>
      <w:r w:rsidR="00394915">
        <w:rPr>
          <w:lang w:val="en-US" w:eastAsia="zh-CN"/>
        </w:rPr>
        <w:t>switching</w:t>
      </w:r>
      <w:r>
        <w:rPr>
          <w:lang w:val="en-US" w:eastAsia="zh-CN"/>
        </w:rPr>
        <w:t xml:space="preserve"> may take two slots (one slot can only be used for 3 SRS symbols if those 3 SRS symbols are with different antenna port), RAN4 does not need to specialize this case and the interruption could be checked slot by slot. For instance, in T1R4 case, UE may use 2 slot</w:t>
      </w:r>
      <w:r w:rsidR="00394915">
        <w:rPr>
          <w:lang w:val="en-US" w:eastAsia="zh-CN"/>
        </w:rPr>
        <w:t>s</w:t>
      </w:r>
      <w:r>
        <w:rPr>
          <w:lang w:val="en-US" w:eastAsia="zh-CN"/>
        </w:rPr>
        <w:t xml:space="preserve"> for 4 times of SRS antenna </w:t>
      </w:r>
      <w:r>
        <w:rPr>
          <w:lang w:val="en-US" w:eastAsia="zh-CN"/>
        </w:rPr>
        <w:lastRenderedPageBreak/>
        <w:t xml:space="preserve">port switching, </w:t>
      </w:r>
      <w:r w:rsidR="00394915">
        <w:rPr>
          <w:lang w:val="en-US" w:eastAsia="zh-CN"/>
        </w:rPr>
        <w:t>but the interruption requirement in each slot could be same, and we only need to determine the interruption length in each slot. So, the interruption time due to SRS antenna port switching in one UL slot is: 6 symbols + 20us.</w:t>
      </w:r>
    </w:p>
    <w:p w14:paraId="78B5B02E" w14:textId="3A9971A8" w:rsidR="006105A0" w:rsidRPr="006105A0" w:rsidRDefault="00394915" w:rsidP="009C5659">
      <w:pPr>
        <w:jc w:val="both"/>
        <w:rPr>
          <w:lang w:val="en-US" w:eastAsia="zh-CN"/>
        </w:rPr>
      </w:pPr>
      <w:r w:rsidRPr="006D30E6">
        <w:rPr>
          <w:b/>
          <w:bCs/>
          <w:i/>
          <w:iCs/>
          <w:lang w:val="en-US" w:eastAsia="zh-CN"/>
        </w:rPr>
        <w:t xml:space="preserve">Proposal </w:t>
      </w:r>
      <w:r>
        <w:rPr>
          <w:b/>
          <w:bCs/>
          <w:i/>
          <w:iCs/>
          <w:lang w:val="en-US" w:eastAsia="zh-CN"/>
        </w:rPr>
        <w:t>8</w:t>
      </w:r>
      <w:r w:rsidRPr="006D30E6">
        <w:rPr>
          <w:b/>
          <w:bCs/>
          <w:i/>
          <w:iCs/>
          <w:lang w:val="en-US" w:eastAsia="zh-CN"/>
        </w:rPr>
        <w:t xml:space="preserve">: </w:t>
      </w:r>
      <w:r w:rsidRPr="00394915">
        <w:rPr>
          <w:b/>
          <w:bCs/>
          <w:i/>
          <w:iCs/>
          <w:lang w:val="en-US" w:eastAsia="zh-CN"/>
        </w:rPr>
        <w:t>total interruption time due to SRS antenna port switching in one UL slot could be 6 symbols + 20us</w:t>
      </w:r>
      <w:r>
        <w:rPr>
          <w:b/>
          <w:bCs/>
          <w:i/>
          <w:iCs/>
          <w:lang w:val="en-US" w:eastAsia="zh-CN"/>
        </w:rPr>
        <w:t>.</w:t>
      </w:r>
    </w:p>
    <w:p w14:paraId="7B81CC20" w14:textId="58FBBE81" w:rsidR="00394915" w:rsidRDefault="00394915" w:rsidP="009C5659">
      <w:pPr>
        <w:jc w:val="both"/>
        <w:rPr>
          <w:lang w:val="en-US" w:eastAsia="zh-CN"/>
        </w:rPr>
      </w:pPr>
      <w:r>
        <w:rPr>
          <w:lang w:val="en-US" w:eastAsia="zh-CN"/>
        </w:rPr>
        <w:t>In last meeting the other open issues for interruption requirement design are as below,</w:t>
      </w:r>
    </w:p>
    <w:tbl>
      <w:tblPr>
        <w:tblStyle w:val="TableGrid"/>
        <w:tblW w:w="0" w:type="auto"/>
        <w:tblLook w:val="04A0" w:firstRow="1" w:lastRow="0" w:firstColumn="1" w:lastColumn="0" w:noHBand="0" w:noVBand="1"/>
      </w:tblPr>
      <w:tblGrid>
        <w:gridCol w:w="9629"/>
      </w:tblGrid>
      <w:tr w:rsidR="0091221D" w14:paraId="794B907F" w14:textId="77777777" w:rsidTr="0091221D">
        <w:tc>
          <w:tcPr>
            <w:tcW w:w="9629" w:type="dxa"/>
          </w:tcPr>
          <w:p w14:paraId="24C7A0FB" w14:textId="77777777" w:rsidR="0091221D" w:rsidRPr="0091221D" w:rsidRDefault="0091221D" w:rsidP="0091221D">
            <w:pPr>
              <w:numPr>
                <w:ilvl w:val="0"/>
                <w:numId w:val="32"/>
              </w:numPr>
              <w:spacing w:after="0"/>
              <w:jc w:val="both"/>
              <w:rPr>
                <w:lang w:val="en-US" w:eastAsia="zh-CN"/>
              </w:rPr>
            </w:pPr>
            <w:r w:rsidRPr="0091221D">
              <w:rPr>
                <w:lang w:val="en-US" w:eastAsia="zh-CN"/>
              </w:rPr>
              <w:t xml:space="preserve">Issue 1-3-5: Would the interruption requirement based on different SCS? </w:t>
            </w:r>
          </w:p>
          <w:p w14:paraId="197773F5" w14:textId="77777777" w:rsidR="0091221D" w:rsidRPr="0091221D" w:rsidRDefault="0091221D" w:rsidP="0091221D">
            <w:pPr>
              <w:numPr>
                <w:ilvl w:val="1"/>
                <w:numId w:val="32"/>
              </w:numPr>
              <w:spacing w:after="0"/>
              <w:jc w:val="both"/>
              <w:rPr>
                <w:lang w:val="en-US" w:eastAsia="zh-CN"/>
              </w:rPr>
            </w:pPr>
            <w:r w:rsidRPr="0091221D">
              <w:rPr>
                <w:lang w:val="en-US" w:eastAsia="zh-CN"/>
              </w:rPr>
              <w:t>FFS:</w:t>
            </w:r>
          </w:p>
          <w:p w14:paraId="16A84F61" w14:textId="77777777" w:rsidR="0091221D" w:rsidRPr="0091221D" w:rsidRDefault="0091221D" w:rsidP="0091221D">
            <w:pPr>
              <w:numPr>
                <w:ilvl w:val="2"/>
                <w:numId w:val="32"/>
              </w:numPr>
              <w:spacing w:after="0"/>
              <w:jc w:val="both"/>
              <w:rPr>
                <w:highlight w:val="yellow"/>
                <w:lang w:val="en-US" w:eastAsia="zh-CN"/>
              </w:rPr>
            </w:pPr>
            <w:r w:rsidRPr="0091221D">
              <w:rPr>
                <w:highlight w:val="yellow"/>
                <w:lang w:val="en-US" w:eastAsia="zh-CN"/>
              </w:rPr>
              <w:t>Option 1 (Apple): Interruption requirement is based on the victim CC SCS.</w:t>
            </w:r>
          </w:p>
          <w:p w14:paraId="51F9F9C1" w14:textId="77777777" w:rsidR="0091221D" w:rsidRPr="0091221D" w:rsidRDefault="0091221D" w:rsidP="0091221D">
            <w:pPr>
              <w:numPr>
                <w:ilvl w:val="2"/>
                <w:numId w:val="32"/>
              </w:numPr>
              <w:spacing w:after="0"/>
              <w:jc w:val="both"/>
              <w:rPr>
                <w:highlight w:val="yellow"/>
                <w:lang w:val="en-US" w:eastAsia="zh-CN"/>
              </w:rPr>
            </w:pPr>
            <w:r w:rsidRPr="0091221D">
              <w:rPr>
                <w:highlight w:val="yellow"/>
                <w:lang w:val="en-US" w:eastAsia="zh-CN"/>
              </w:rPr>
              <w:t>Option 2 (QC, MTK, vivo, OPPO, LG, CATT): Interruption requirement is based on the aggressor CC and victim CC SCS.</w:t>
            </w:r>
          </w:p>
          <w:p w14:paraId="7DEF3FD2" w14:textId="77777777" w:rsidR="0091221D" w:rsidRPr="0091221D" w:rsidRDefault="0091221D" w:rsidP="0091221D">
            <w:pPr>
              <w:numPr>
                <w:ilvl w:val="2"/>
                <w:numId w:val="32"/>
              </w:numPr>
              <w:spacing w:after="0"/>
              <w:jc w:val="both"/>
              <w:rPr>
                <w:highlight w:val="yellow"/>
                <w:lang w:val="en-US" w:eastAsia="zh-CN"/>
              </w:rPr>
            </w:pPr>
            <w:r w:rsidRPr="0091221D">
              <w:rPr>
                <w:highlight w:val="yellow"/>
                <w:lang w:val="en-US" w:eastAsia="zh-CN"/>
              </w:rPr>
              <w:t xml:space="preserve">Option 3 (Ericsson, Apple, Xiaomi, Nokia, Intel, CATT, Huawei): </w:t>
            </w:r>
          </w:p>
          <w:p w14:paraId="5E704BE8" w14:textId="77777777" w:rsidR="0091221D" w:rsidRPr="0091221D" w:rsidRDefault="0091221D" w:rsidP="0091221D">
            <w:pPr>
              <w:numPr>
                <w:ilvl w:val="3"/>
                <w:numId w:val="32"/>
              </w:numPr>
              <w:spacing w:after="0"/>
              <w:jc w:val="both"/>
              <w:rPr>
                <w:highlight w:val="yellow"/>
                <w:lang w:val="en-US" w:eastAsia="zh-CN"/>
              </w:rPr>
            </w:pPr>
            <w:r w:rsidRPr="0091221D">
              <w:rPr>
                <w:highlight w:val="yellow"/>
                <w:lang w:val="en-US" w:eastAsia="zh-CN"/>
              </w:rPr>
              <w:t>The interruption requirement depends at least on the SCS of the victim cell.</w:t>
            </w:r>
          </w:p>
          <w:p w14:paraId="151CDD6C" w14:textId="77777777" w:rsidR="0091221D" w:rsidRPr="0091221D" w:rsidRDefault="0091221D" w:rsidP="0091221D">
            <w:pPr>
              <w:numPr>
                <w:ilvl w:val="3"/>
                <w:numId w:val="32"/>
              </w:numPr>
              <w:spacing w:after="0"/>
              <w:jc w:val="both"/>
              <w:rPr>
                <w:highlight w:val="yellow"/>
                <w:lang w:val="en-US" w:eastAsia="zh-CN"/>
              </w:rPr>
            </w:pPr>
            <w:r w:rsidRPr="0091221D">
              <w:rPr>
                <w:highlight w:val="yellow"/>
                <w:lang w:val="en-US" w:eastAsia="zh-CN"/>
              </w:rPr>
              <w:t>FFS: the interruption requirement depends on the SCS of aggressor cell.</w:t>
            </w:r>
          </w:p>
          <w:p w14:paraId="0F673F6B" w14:textId="77777777" w:rsidR="0091221D" w:rsidRPr="0091221D" w:rsidRDefault="0091221D" w:rsidP="0091221D">
            <w:pPr>
              <w:numPr>
                <w:ilvl w:val="0"/>
                <w:numId w:val="32"/>
              </w:numPr>
              <w:spacing w:after="0"/>
              <w:jc w:val="both"/>
              <w:rPr>
                <w:lang w:val="en-US" w:eastAsia="zh-CN"/>
              </w:rPr>
            </w:pPr>
            <w:r w:rsidRPr="0091221D">
              <w:rPr>
                <w:lang w:val="en-US" w:eastAsia="zh-CN"/>
              </w:rPr>
              <w:t>Issue 1-3-6: Would the interruption requirement differentiate between sync and async cases?</w:t>
            </w:r>
          </w:p>
          <w:p w14:paraId="06F8B4C8" w14:textId="77777777" w:rsidR="0091221D" w:rsidRPr="0091221D" w:rsidRDefault="0091221D" w:rsidP="0091221D">
            <w:pPr>
              <w:numPr>
                <w:ilvl w:val="1"/>
                <w:numId w:val="32"/>
              </w:numPr>
              <w:spacing w:after="0"/>
              <w:jc w:val="both"/>
              <w:rPr>
                <w:lang w:val="en-US" w:eastAsia="zh-CN"/>
              </w:rPr>
            </w:pPr>
            <w:r w:rsidRPr="0091221D">
              <w:rPr>
                <w:lang w:val="en-US" w:eastAsia="zh-CN"/>
              </w:rPr>
              <w:t>FFS:</w:t>
            </w:r>
          </w:p>
          <w:p w14:paraId="0E3C0605" w14:textId="77777777" w:rsidR="0091221D" w:rsidRPr="0091221D" w:rsidRDefault="0091221D" w:rsidP="0091221D">
            <w:pPr>
              <w:numPr>
                <w:ilvl w:val="2"/>
                <w:numId w:val="32"/>
              </w:numPr>
              <w:spacing w:after="0"/>
              <w:jc w:val="both"/>
              <w:rPr>
                <w:highlight w:val="yellow"/>
                <w:lang w:val="en-US" w:eastAsia="zh-CN"/>
              </w:rPr>
            </w:pPr>
            <w:r w:rsidRPr="0091221D">
              <w:rPr>
                <w:highlight w:val="yellow"/>
                <w:lang w:val="en-US" w:eastAsia="zh-CN"/>
              </w:rPr>
              <w:t>Option 1 (Apple, QC, MTK, OPPO, Xiaomi): No; based on the async case for the minimum requirement.</w:t>
            </w:r>
          </w:p>
          <w:p w14:paraId="2FBFAB7C" w14:textId="77777777" w:rsidR="0091221D" w:rsidRPr="0091221D" w:rsidRDefault="0091221D" w:rsidP="0091221D">
            <w:pPr>
              <w:numPr>
                <w:ilvl w:val="2"/>
                <w:numId w:val="32"/>
              </w:numPr>
              <w:spacing w:after="0"/>
              <w:jc w:val="both"/>
              <w:rPr>
                <w:highlight w:val="yellow"/>
                <w:lang w:val="en-US" w:eastAsia="zh-CN"/>
              </w:rPr>
            </w:pPr>
            <w:r w:rsidRPr="0091221D">
              <w:rPr>
                <w:highlight w:val="yellow"/>
                <w:lang w:val="en-US" w:eastAsia="zh-CN"/>
              </w:rPr>
              <w:t>Option 2 (LGE, CATT, Ericsson, Nokia): Yes.</w:t>
            </w:r>
          </w:p>
          <w:p w14:paraId="67227A54" w14:textId="77777777" w:rsidR="0091221D" w:rsidRPr="0091221D" w:rsidRDefault="0091221D" w:rsidP="0091221D">
            <w:pPr>
              <w:numPr>
                <w:ilvl w:val="2"/>
                <w:numId w:val="32"/>
              </w:numPr>
              <w:spacing w:after="0"/>
              <w:jc w:val="both"/>
              <w:rPr>
                <w:highlight w:val="yellow"/>
                <w:lang w:val="en-US" w:eastAsia="zh-CN"/>
              </w:rPr>
            </w:pPr>
            <w:r w:rsidRPr="0091221D">
              <w:rPr>
                <w:highlight w:val="yellow"/>
                <w:lang w:val="en-US" w:eastAsia="zh-CN"/>
              </w:rPr>
              <w:t>Option 3 (Huawei): depends on whether to have slot level interruption or symbol level interruption. Need FFS.</w:t>
            </w:r>
          </w:p>
          <w:p w14:paraId="30BBD0E4" w14:textId="77777777" w:rsidR="0091221D" w:rsidRPr="0091221D" w:rsidRDefault="0091221D" w:rsidP="0091221D">
            <w:pPr>
              <w:numPr>
                <w:ilvl w:val="0"/>
                <w:numId w:val="32"/>
              </w:numPr>
              <w:spacing w:after="0"/>
              <w:jc w:val="both"/>
              <w:rPr>
                <w:lang w:val="en-US" w:eastAsia="zh-CN"/>
              </w:rPr>
            </w:pPr>
            <w:r w:rsidRPr="0091221D">
              <w:rPr>
                <w:lang w:val="en-US" w:eastAsia="zh-CN"/>
              </w:rPr>
              <w:t>Issue 1-3-7: Interruption requirement for UE with or without per-FR MG capability</w:t>
            </w:r>
          </w:p>
          <w:p w14:paraId="304995A4" w14:textId="77777777" w:rsidR="0091221D" w:rsidRPr="0091221D" w:rsidRDefault="0091221D" w:rsidP="0091221D">
            <w:pPr>
              <w:numPr>
                <w:ilvl w:val="1"/>
                <w:numId w:val="32"/>
              </w:numPr>
              <w:spacing w:after="0"/>
              <w:jc w:val="both"/>
              <w:rPr>
                <w:lang w:val="en-US" w:eastAsia="zh-CN"/>
              </w:rPr>
            </w:pPr>
            <w:r w:rsidRPr="0091221D">
              <w:rPr>
                <w:lang w:val="en-US" w:eastAsia="zh-CN"/>
              </w:rPr>
              <w:t>FFS:</w:t>
            </w:r>
          </w:p>
          <w:p w14:paraId="11FE941D" w14:textId="77777777" w:rsidR="0091221D" w:rsidRPr="0091221D" w:rsidRDefault="0091221D" w:rsidP="0091221D">
            <w:pPr>
              <w:numPr>
                <w:ilvl w:val="2"/>
                <w:numId w:val="32"/>
              </w:numPr>
              <w:spacing w:after="0"/>
              <w:jc w:val="both"/>
              <w:rPr>
                <w:highlight w:val="yellow"/>
                <w:lang w:val="en-US" w:eastAsia="zh-CN"/>
              </w:rPr>
            </w:pPr>
            <w:r w:rsidRPr="0091221D">
              <w:rPr>
                <w:highlight w:val="yellow"/>
                <w:lang w:val="en-US" w:eastAsia="zh-CN"/>
              </w:rPr>
              <w:t xml:space="preserve">Option 1 (Apple): </w:t>
            </w:r>
          </w:p>
          <w:p w14:paraId="6E84E6B6" w14:textId="77777777" w:rsidR="0091221D" w:rsidRPr="0091221D" w:rsidRDefault="0091221D" w:rsidP="0091221D">
            <w:pPr>
              <w:numPr>
                <w:ilvl w:val="3"/>
                <w:numId w:val="32"/>
              </w:numPr>
              <w:spacing w:after="0"/>
              <w:jc w:val="both"/>
              <w:rPr>
                <w:highlight w:val="yellow"/>
                <w:lang w:val="en-US" w:eastAsia="zh-CN"/>
              </w:rPr>
            </w:pPr>
            <w:r w:rsidRPr="0091221D">
              <w:rPr>
                <w:highlight w:val="yellow"/>
                <w:lang w:val="en-US" w:eastAsia="zh-CN"/>
              </w:rPr>
              <w:t>For UE capable of per-FR MG, the interruption is only allowed to a victim serving CC if NR SRS antenna port switching happens in the same FR as this victim serving CC.</w:t>
            </w:r>
          </w:p>
          <w:p w14:paraId="7B93CD93" w14:textId="77777777" w:rsidR="0091221D" w:rsidRPr="0091221D" w:rsidRDefault="0091221D" w:rsidP="0091221D">
            <w:pPr>
              <w:numPr>
                <w:ilvl w:val="3"/>
                <w:numId w:val="32"/>
              </w:numPr>
              <w:spacing w:after="0"/>
              <w:jc w:val="both"/>
              <w:rPr>
                <w:highlight w:val="yellow"/>
                <w:lang w:val="en-US" w:eastAsia="zh-CN"/>
              </w:rPr>
            </w:pPr>
            <w:r w:rsidRPr="0091221D">
              <w:rPr>
                <w:highlight w:val="yellow"/>
                <w:lang w:val="en-US" w:eastAsia="zh-CN"/>
              </w:rPr>
              <w:t>For UE not capable of per-FR MG, the interruption is always allowed to a victim serving CC regardless of whether NR SRS antenna port switching happens in the same FR as this victim serving CC.</w:t>
            </w:r>
          </w:p>
          <w:p w14:paraId="70426B2C" w14:textId="77777777" w:rsidR="0091221D" w:rsidRPr="0091221D" w:rsidRDefault="0091221D" w:rsidP="0091221D">
            <w:pPr>
              <w:numPr>
                <w:ilvl w:val="2"/>
                <w:numId w:val="32"/>
              </w:numPr>
              <w:spacing w:after="0"/>
              <w:jc w:val="both"/>
              <w:rPr>
                <w:highlight w:val="yellow"/>
                <w:lang w:val="en-US" w:eastAsia="zh-CN"/>
              </w:rPr>
            </w:pPr>
            <w:r w:rsidRPr="0091221D">
              <w:rPr>
                <w:highlight w:val="yellow"/>
                <w:lang w:val="en-US" w:eastAsia="zh-CN"/>
              </w:rPr>
              <w:t>Option 2 (MTK, Huawei, Xiaomi, CATT, Apple): No need to define the UE (not) capable of per-FR gaps requirement for SRS antenna port switching in RAN4.</w:t>
            </w:r>
          </w:p>
          <w:p w14:paraId="32621EFD" w14:textId="2E090431" w:rsidR="0091221D" w:rsidRPr="0091221D" w:rsidRDefault="0091221D" w:rsidP="009C5659">
            <w:pPr>
              <w:numPr>
                <w:ilvl w:val="2"/>
                <w:numId w:val="32"/>
              </w:numPr>
              <w:spacing w:after="0"/>
              <w:jc w:val="both"/>
              <w:rPr>
                <w:lang w:val="en-US" w:eastAsia="zh-CN"/>
              </w:rPr>
            </w:pPr>
            <w:r w:rsidRPr="0091221D">
              <w:rPr>
                <w:highlight w:val="yellow"/>
                <w:lang w:val="en-US" w:eastAsia="zh-CN"/>
              </w:rPr>
              <w:t>Option 3 (OPPO, QC, Ericsson, Nokia): FFS after addressing other issues</w:t>
            </w:r>
          </w:p>
        </w:tc>
      </w:tr>
    </w:tbl>
    <w:p w14:paraId="4CC839A6" w14:textId="77777777" w:rsidR="0091221D" w:rsidRDefault="0091221D" w:rsidP="009C5659">
      <w:pPr>
        <w:jc w:val="both"/>
        <w:rPr>
          <w:lang w:val="en-US" w:eastAsia="zh-CN"/>
        </w:rPr>
      </w:pPr>
    </w:p>
    <w:p w14:paraId="1D51F858" w14:textId="40942318" w:rsidR="006105A0" w:rsidRDefault="00394915" w:rsidP="009C5659">
      <w:pPr>
        <w:jc w:val="both"/>
        <w:rPr>
          <w:lang w:val="en-US" w:eastAsia="zh-CN"/>
        </w:rPr>
      </w:pPr>
      <w:r>
        <w:rPr>
          <w:lang w:val="en-US" w:eastAsia="zh-CN"/>
        </w:rPr>
        <w:t xml:space="preserve">Since the symbol length in proposal 8 is associated </w:t>
      </w:r>
      <w:r w:rsidR="0091221D">
        <w:rPr>
          <w:lang w:val="en-US" w:eastAsia="zh-CN"/>
        </w:rPr>
        <w:t xml:space="preserve">with aggressor UL carrier SCS, the interruption requirement shall be based on both </w:t>
      </w:r>
      <w:r w:rsidR="00CB7906">
        <w:rPr>
          <w:lang w:val="en-US" w:eastAsia="zh-CN"/>
        </w:rPr>
        <w:t>aggressor CC and victim CC SCS.</w:t>
      </w:r>
    </w:p>
    <w:p w14:paraId="0E13279D" w14:textId="6891E38C" w:rsidR="00CB7906" w:rsidRPr="00CB7906" w:rsidRDefault="00CB7906" w:rsidP="009C5659">
      <w:pPr>
        <w:jc w:val="both"/>
        <w:rPr>
          <w:b/>
          <w:bCs/>
          <w:i/>
          <w:iCs/>
          <w:lang w:val="en-US" w:eastAsia="zh-CN"/>
        </w:rPr>
      </w:pPr>
      <w:r w:rsidRPr="00CB7906">
        <w:rPr>
          <w:b/>
          <w:bCs/>
          <w:i/>
          <w:iCs/>
          <w:lang w:val="en-US" w:eastAsia="zh-CN"/>
        </w:rPr>
        <w:t>Proposal 9: Interruption requirement is based on the aggressor CC and victim CC SCS.</w:t>
      </w:r>
    </w:p>
    <w:p w14:paraId="18D532F8" w14:textId="0A0B8484" w:rsidR="006002BA" w:rsidRPr="00CB7906" w:rsidRDefault="00CB7906" w:rsidP="00CB7906">
      <w:pPr>
        <w:jc w:val="both"/>
      </w:pPr>
      <w:r>
        <w:rPr>
          <w:lang w:val="en-US" w:eastAsia="zh-CN"/>
        </w:rPr>
        <w:t>W</w:t>
      </w:r>
      <w:proofErr w:type="spellStart"/>
      <w:r w:rsidR="006842E1" w:rsidRPr="008C678B">
        <w:rPr>
          <w:lang w:eastAsia="zh-CN"/>
        </w:rPr>
        <w:t>e</w:t>
      </w:r>
      <w:proofErr w:type="spellEnd"/>
      <w:r w:rsidR="006842E1" w:rsidRPr="008C678B">
        <w:rPr>
          <w:lang w:eastAsia="zh-CN"/>
        </w:rPr>
        <w:t xml:space="preserve"> also</w:t>
      </w:r>
      <w:r>
        <w:rPr>
          <w:lang w:eastAsia="zh-CN"/>
        </w:rPr>
        <w:t xml:space="preserve"> need</w:t>
      </w:r>
      <w:r w:rsidR="006842E1" w:rsidRPr="008C678B">
        <w:rPr>
          <w:lang w:eastAsia="zh-CN"/>
        </w:rPr>
        <w:t xml:space="preserve"> to consider the TA between DL and UL </w:t>
      </w:r>
      <w:r w:rsidR="008C678B" w:rsidRPr="008C678B">
        <w:rPr>
          <w:lang w:eastAsia="zh-CN"/>
        </w:rPr>
        <w:t>as well as the time difference between CCs in CA.</w:t>
      </w:r>
      <w:r w:rsidR="008C678B">
        <w:rPr>
          <w:lang w:eastAsia="zh-CN"/>
        </w:rPr>
        <w:t xml:space="preserve"> </w:t>
      </w:r>
      <w:r w:rsidR="009755AF">
        <w:rPr>
          <w:rFonts w:hint="eastAsia"/>
          <w:lang w:eastAsia="zh-CN"/>
        </w:rPr>
        <w:t>Regarding</w:t>
      </w:r>
      <w:r w:rsidR="009755AF">
        <w:rPr>
          <w:lang w:val="en-US" w:eastAsia="zh-CN"/>
        </w:rPr>
        <w:t xml:space="preserve"> the different CA scenarios, in R16 </w:t>
      </w:r>
      <w:proofErr w:type="gramStart"/>
      <w:r w:rsidR="009755AF">
        <w:rPr>
          <w:lang w:val="en-US" w:eastAsia="zh-CN"/>
        </w:rPr>
        <w:t>carrier based</w:t>
      </w:r>
      <w:proofErr w:type="gramEnd"/>
      <w:r w:rsidR="009755AF">
        <w:rPr>
          <w:lang w:val="en-US" w:eastAsia="zh-CN"/>
        </w:rPr>
        <w:t xml:space="preserve"> SRS switching, we have conclusion in R4-2012155 that,</w:t>
      </w:r>
    </w:p>
    <w:p w14:paraId="2D32D266" w14:textId="77777777" w:rsidR="009755AF" w:rsidRPr="009755AF" w:rsidRDefault="009755AF" w:rsidP="009755AF">
      <w:pPr>
        <w:numPr>
          <w:ilvl w:val="0"/>
          <w:numId w:val="23"/>
        </w:numPr>
        <w:spacing w:after="0"/>
        <w:rPr>
          <w:lang w:val="en-US" w:eastAsia="x-none"/>
        </w:rPr>
      </w:pPr>
      <w:r w:rsidRPr="009755AF">
        <w:rPr>
          <w:lang w:eastAsia="x-none"/>
        </w:rPr>
        <w:t>Interruption requirements for CA case 1, case 2 and case 3</w:t>
      </w:r>
    </w:p>
    <w:p w14:paraId="11BE55D2" w14:textId="77777777" w:rsidR="009755AF" w:rsidRPr="009755AF" w:rsidRDefault="009755AF" w:rsidP="009755AF">
      <w:pPr>
        <w:numPr>
          <w:ilvl w:val="1"/>
          <w:numId w:val="23"/>
        </w:numPr>
        <w:spacing w:after="0"/>
        <w:rPr>
          <w:highlight w:val="green"/>
          <w:lang w:val="en-US" w:eastAsia="x-none"/>
        </w:rPr>
      </w:pPr>
      <w:r w:rsidRPr="009755AF">
        <w:rPr>
          <w:highlight w:val="green"/>
          <w:lang w:eastAsia="x-none"/>
        </w:rPr>
        <w:t>The same interruption requirements as for async case in the spec shall apply</w:t>
      </w:r>
    </w:p>
    <w:p w14:paraId="46DBA615" w14:textId="010329E3" w:rsidR="009755AF" w:rsidRDefault="009755AF" w:rsidP="009755AF">
      <w:pPr>
        <w:spacing w:after="0"/>
        <w:rPr>
          <w:lang w:val="en-US" w:eastAsia="x-none"/>
        </w:rPr>
      </w:pPr>
      <w:proofErr w:type="gramStart"/>
      <w:r>
        <w:rPr>
          <w:lang w:val="en-US" w:eastAsia="x-none"/>
        </w:rPr>
        <w:t>Where</w:t>
      </w:r>
      <w:proofErr w:type="gramEnd"/>
      <w:r>
        <w:rPr>
          <w:lang w:val="en-US" w:eastAsia="x-none"/>
        </w:rPr>
        <w:t>,</w:t>
      </w:r>
    </w:p>
    <w:p w14:paraId="0F79FEDF" w14:textId="77777777" w:rsidR="009755AF" w:rsidRPr="009755AF" w:rsidRDefault="009755AF" w:rsidP="009755AF">
      <w:pPr>
        <w:numPr>
          <w:ilvl w:val="1"/>
          <w:numId w:val="24"/>
        </w:numPr>
        <w:spacing w:after="0"/>
        <w:rPr>
          <w:lang w:val="en-US" w:eastAsia="x-none"/>
        </w:rPr>
      </w:pPr>
      <w:r w:rsidRPr="009755AF">
        <w:rPr>
          <w:lang w:val="en-US" w:eastAsia="x-none"/>
        </w:rPr>
        <w:t>Case 1: CA is co-location deployed</w:t>
      </w:r>
    </w:p>
    <w:p w14:paraId="56336888" w14:textId="77777777" w:rsidR="009755AF" w:rsidRPr="009755AF" w:rsidRDefault="009755AF" w:rsidP="009755AF">
      <w:pPr>
        <w:numPr>
          <w:ilvl w:val="1"/>
          <w:numId w:val="24"/>
        </w:numPr>
        <w:spacing w:after="0"/>
        <w:rPr>
          <w:lang w:val="en-US" w:eastAsia="x-none"/>
        </w:rPr>
      </w:pPr>
      <w:r w:rsidRPr="009755AF">
        <w:rPr>
          <w:lang w:val="en-US" w:eastAsia="x-none"/>
        </w:rPr>
        <w:t>Case 2: Single TAG CA, or carriers in the same TAG for multiple TAG CA</w:t>
      </w:r>
    </w:p>
    <w:p w14:paraId="0D3E1A1A" w14:textId="77777777" w:rsidR="009755AF" w:rsidRPr="009755AF" w:rsidRDefault="009755AF" w:rsidP="009755AF">
      <w:pPr>
        <w:numPr>
          <w:ilvl w:val="1"/>
          <w:numId w:val="24"/>
        </w:numPr>
        <w:spacing w:after="0"/>
        <w:rPr>
          <w:lang w:val="en-US" w:eastAsia="x-none"/>
        </w:rPr>
      </w:pPr>
      <w:r w:rsidRPr="009755AF">
        <w:rPr>
          <w:lang w:val="en-US" w:eastAsia="x-none"/>
        </w:rPr>
        <w:t>Case 3: uplink time difference does not exceed a threshold X</w:t>
      </w:r>
    </w:p>
    <w:p w14:paraId="0B1D68D9" w14:textId="75C57650" w:rsidR="009755AF" w:rsidRPr="009755AF" w:rsidRDefault="009755AF" w:rsidP="009755AF">
      <w:pPr>
        <w:numPr>
          <w:ilvl w:val="2"/>
          <w:numId w:val="24"/>
        </w:numPr>
        <w:rPr>
          <w:lang w:val="en-US" w:eastAsia="x-none"/>
        </w:rPr>
      </w:pPr>
      <w:r w:rsidRPr="009755AF">
        <w:rPr>
          <w:lang w:val="en-US" w:eastAsia="x-none"/>
        </w:rPr>
        <w:t>X = [5] us</w:t>
      </w:r>
    </w:p>
    <w:p w14:paraId="2AEC3B21" w14:textId="77777777" w:rsidR="00CB7906" w:rsidRDefault="009755AF" w:rsidP="009755AF">
      <w:pPr>
        <w:jc w:val="both"/>
        <w:rPr>
          <w:lang w:val="en-US" w:eastAsia="x-none"/>
        </w:rPr>
      </w:pPr>
      <w:r>
        <w:rPr>
          <w:lang w:val="en-US" w:eastAsia="x-none"/>
        </w:rPr>
        <w:t xml:space="preserve">So here, we think the same principle shall be applied. </w:t>
      </w:r>
    </w:p>
    <w:p w14:paraId="03D03CBD" w14:textId="7DC12021" w:rsidR="00CB7906" w:rsidRDefault="00CB7906" w:rsidP="00CB7906">
      <w:pPr>
        <w:jc w:val="both"/>
        <w:rPr>
          <w:b/>
          <w:bCs/>
          <w:i/>
          <w:iCs/>
          <w:lang w:val="en-US" w:eastAsia="zh-CN"/>
        </w:rPr>
      </w:pPr>
      <w:r w:rsidRPr="00CB7906">
        <w:rPr>
          <w:b/>
          <w:bCs/>
          <w:i/>
          <w:iCs/>
          <w:lang w:val="en-US" w:eastAsia="zh-CN"/>
        </w:rPr>
        <w:t xml:space="preserve">Proposal </w:t>
      </w:r>
      <w:r>
        <w:rPr>
          <w:b/>
          <w:bCs/>
          <w:i/>
          <w:iCs/>
          <w:lang w:val="en-US" w:eastAsia="zh-CN"/>
        </w:rPr>
        <w:t>10</w:t>
      </w:r>
      <w:r w:rsidRPr="00CB7906">
        <w:rPr>
          <w:b/>
          <w:bCs/>
          <w:i/>
          <w:iCs/>
          <w:lang w:val="en-US" w:eastAsia="zh-CN"/>
        </w:rPr>
        <w:t>: Interruption requirement is based on the async case for the minimum requirement.</w:t>
      </w:r>
    </w:p>
    <w:p w14:paraId="56D27239" w14:textId="7000F65E" w:rsidR="009755AF" w:rsidRDefault="00CB7906" w:rsidP="009755AF">
      <w:pPr>
        <w:jc w:val="both"/>
        <w:rPr>
          <w:lang w:val="en-US" w:eastAsia="x-none"/>
        </w:rPr>
      </w:pPr>
      <w:r>
        <w:rPr>
          <w:lang w:val="en-US" w:eastAsia="x-none"/>
        </w:rPr>
        <w:t>As analyzed for proposal 4 in this paper, there is no need to define the UE</w:t>
      </w:r>
      <w:r w:rsidRPr="00CB7906">
        <w:rPr>
          <w:lang w:val="en-US" w:eastAsia="x-none"/>
        </w:rPr>
        <w:t xml:space="preserve"> (</w:t>
      </w:r>
      <w:r w:rsidR="0091221D" w:rsidRPr="0091221D">
        <w:rPr>
          <w:lang w:val="en-US" w:eastAsia="x-none"/>
        </w:rPr>
        <w:t>not) capable of per-FR gaps requirement for SRS antenna port switching in RAN4</w:t>
      </w:r>
      <w:r>
        <w:rPr>
          <w:lang w:val="en-US" w:eastAsia="x-none"/>
        </w:rPr>
        <w:t xml:space="preserve">. But the indication of </w:t>
      </w:r>
      <w:proofErr w:type="spellStart"/>
      <w:r w:rsidRPr="00CB7906">
        <w:rPr>
          <w:i/>
          <w:iCs/>
          <w:lang w:val="en-US" w:eastAsia="x-none"/>
        </w:rPr>
        <w:t>txSwitchImpactToRx</w:t>
      </w:r>
      <w:proofErr w:type="spellEnd"/>
      <w:r w:rsidRPr="00CB7906">
        <w:rPr>
          <w:lang w:val="en-US" w:eastAsia="x-none"/>
        </w:rPr>
        <w:t xml:space="preserve"> or </w:t>
      </w:r>
      <w:proofErr w:type="spellStart"/>
      <w:r w:rsidRPr="00CB7906">
        <w:rPr>
          <w:i/>
          <w:iCs/>
          <w:lang w:val="en-US" w:eastAsia="x-none"/>
        </w:rPr>
        <w:t>txSwitchWithAnotherBand</w:t>
      </w:r>
      <w:proofErr w:type="spellEnd"/>
      <w:r>
        <w:rPr>
          <w:lang w:val="en-US" w:eastAsia="x-none"/>
        </w:rPr>
        <w:t xml:space="preserve"> is not allowed to indicate any band combination cross FR1 and FR2 if UE is capable of </w:t>
      </w:r>
      <w:r w:rsidR="0091221D" w:rsidRPr="0091221D">
        <w:rPr>
          <w:lang w:val="en-US" w:eastAsia="x-none"/>
        </w:rPr>
        <w:t xml:space="preserve">per-FR </w:t>
      </w:r>
      <w:r>
        <w:rPr>
          <w:lang w:val="en-US" w:eastAsia="x-none"/>
        </w:rPr>
        <w:t>MG, and RAN4 could add such clarification in the requirement applicability condition.</w:t>
      </w:r>
    </w:p>
    <w:p w14:paraId="294C95C0" w14:textId="2A45913E" w:rsidR="00CB7906" w:rsidRDefault="00CB7906" w:rsidP="00CB7906">
      <w:pPr>
        <w:jc w:val="both"/>
        <w:rPr>
          <w:b/>
          <w:bCs/>
          <w:i/>
          <w:iCs/>
          <w:lang w:val="en-US" w:eastAsia="zh-CN"/>
        </w:rPr>
      </w:pPr>
      <w:r w:rsidRPr="00CB7906">
        <w:rPr>
          <w:b/>
          <w:bCs/>
          <w:i/>
          <w:iCs/>
          <w:lang w:val="en-US" w:eastAsia="zh-CN"/>
        </w:rPr>
        <w:t xml:space="preserve">Proposal 11: </w:t>
      </w:r>
      <w:r w:rsidRPr="00CB7906">
        <w:rPr>
          <w:b/>
          <w:bCs/>
          <w:i/>
          <w:iCs/>
          <w:lang w:val="en-US" w:eastAsia="x-none"/>
        </w:rPr>
        <w:t xml:space="preserve">No need to </w:t>
      </w:r>
      <w:r w:rsidR="00A80A9D">
        <w:rPr>
          <w:b/>
          <w:bCs/>
          <w:i/>
          <w:iCs/>
          <w:lang w:val="en-US" w:eastAsia="x-none"/>
        </w:rPr>
        <w:t>differentiate the requirement for</w:t>
      </w:r>
      <w:r w:rsidRPr="00CB7906">
        <w:rPr>
          <w:b/>
          <w:bCs/>
          <w:i/>
          <w:iCs/>
          <w:lang w:val="en-US" w:eastAsia="x-none"/>
        </w:rPr>
        <w:t xml:space="preserve"> the UE </w:t>
      </w:r>
      <w:r w:rsidR="00A80A9D">
        <w:rPr>
          <w:b/>
          <w:bCs/>
          <w:i/>
          <w:iCs/>
          <w:lang w:val="en-US" w:eastAsia="x-none"/>
        </w:rPr>
        <w:t>with or without</w:t>
      </w:r>
      <w:r w:rsidR="0091221D" w:rsidRPr="0091221D">
        <w:rPr>
          <w:b/>
          <w:bCs/>
          <w:i/>
          <w:iCs/>
          <w:lang w:val="en-US" w:eastAsia="x-none"/>
        </w:rPr>
        <w:t xml:space="preserve"> </w:t>
      </w:r>
      <w:r w:rsidR="00A80A9D">
        <w:rPr>
          <w:b/>
          <w:bCs/>
          <w:i/>
          <w:iCs/>
          <w:lang w:val="en-US" w:eastAsia="x-none"/>
        </w:rPr>
        <w:t>capability</w:t>
      </w:r>
      <w:r w:rsidR="0091221D" w:rsidRPr="0091221D">
        <w:rPr>
          <w:b/>
          <w:bCs/>
          <w:i/>
          <w:iCs/>
          <w:lang w:val="en-US" w:eastAsia="x-none"/>
        </w:rPr>
        <w:t xml:space="preserve"> of per-FR gap for SRS antenna port switching in RAN4</w:t>
      </w:r>
      <w:r w:rsidRPr="00CB7906">
        <w:rPr>
          <w:b/>
          <w:bCs/>
          <w:i/>
          <w:iCs/>
          <w:lang w:val="en-US" w:eastAsia="zh-CN"/>
        </w:rPr>
        <w:t>.</w:t>
      </w:r>
      <w:r>
        <w:rPr>
          <w:b/>
          <w:bCs/>
          <w:i/>
          <w:iCs/>
          <w:lang w:val="en-US" w:eastAsia="zh-CN"/>
        </w:rPr>
        <w:t xml:space="preserve"> But in the interruption requirement applicability condition, RAN4 shall clarify that </w:t>
      </w:r>
      <w:r w:rsidRPr="00CB7906">
        <w:rPr>
          <w:b/>
          <w:bCs/>
          <w:i/>
          <w:iCs/>
          <w:lang w:val="en-US" w:eastAsia="zh-CN"/>
        </w:rPr>
        <w:lastRenderedPageBreak/>
        <w:t xml:space="preserve">the indication of </w:t>
      </w:r>
      <w:proofErr w:type="spellStart"/>
      <w:r w:rsidRPr="00CB7906">
        <w:rPr>
          <w:b/>
          <w:bCs/>
          <w:i/>
          <w:iCs/>
          <w:lang w:val="en-US" w:eastAsia="zh-CN"/>
        </w:rPr>
        <w:t>txSwitchImpactToRx</w:t>
      </w:r>
      <w:proofErr w:type="spellEnd"/>
      <w:r w:rsidRPr="00CB7906">
        <w:rPr>
          <w:b/>
          <w:bCs/>
          <w:i/>
          <w:iCs/>
          <w:lang w:val="en-US" w:eastAsia="zh-CN"/>
        </w:rPr>
        <w:t xml:space="preserve"> or </w:t>
      </w:r>
      <w:proofErr w:type="spellStart"/>
      <w:r w:rsidRPr="00CB7906">
        <w:rPr>
          <w:b/>
          <w:bCs/>
          <w:i/>
          <w:iCs/>
          <w:lang w:val="en-US" w:eastAsia="zh-CN"/>
        </w:rPr>
        <w:t>txSwitchWithAnotherBand</w:t>
      </w:r>
      <w:proofErr w:type="spellEnd"/>
      <w:r w:rsidRPr="00CB7906">
        <w:rPr>
          <w:b/>
          <w:bCs/>
          <w:i/>
          <w:iCs/>
          <w:lang w:val="en-US" w:eastAsia="zh-CN"/>
        </w:rPr>
        <w:t xml:space="preserve"> is not allowed to indicate any band combination cross FR1 and FR2 if UE is capable of per-FR MG</w:t>
      </w:r>
      <w:r>
        <w:rPr>
          <w:b/>
          <w:bCs/>
          <w:i/>
          <w:iCs/>
          <w:lang w:val="en-US" w:eastAsia="zh-CN"/>
        </w:rPr>
        <w:t>.</w:t>
      </w:r>
    </w:p>
    <w:p w14:paraId="272E1495" w14:textId="40F496E0" w:rsidR="00CB7906" w:rsidRDefault="00CB7906" w:rsidP="00CB7906">
      <w:pPr>
        <w:jc w:val="both"/>
        <w:rPr>
          <w:lang w:val="en-US" w:eastAsia="zh-CN"/>
        </w:rPr>
      </w:pPr>
      <w:r>
        <w:rPr>
          <w:lang w:val="en-US" w:eastAsia="zh-CN"/>
        </w:rPr>
        <w:t>Based on all of the above analysis, the interruption requirement could be defined as below,</w:t>
      </w:r>
    </w:p>
    <w:p w14:paraId="7D4925C7" w14:textId="7DA31825" w:rsidR="00CC1194" w:rsidRPr="00CC1194" w:rsidRDefault="00CC1194" w:rsidP="00CB7906">
      <w:pPr>
        <w:jc w:val="both"/>
        <w:rPr>
          <w:b/>
          <w:bCs/>
          <w:i/>
          <w:iCs/>
          <w:lang w:val="en-US" w:eastAsia="zh-CN"/>
        </w:rPr>
      </w:pPr>
      <w:r w:rsidRPr="00CC1194">
        <w:rPr>
          <w:b/>
          <w:bCs/>
          <w:i/>
          <w:iCs/>
          <w:lang w:val="en-US" w:eastAsia="zh-CN"/>
        </w:rPr>
        <w:t>Proposal 12: the interruption requirement of SRS antenna port switching is summarized as:</w:t>
      </w:r>
    </w:p>
    <w:tbl>
      <w:tblPr>
        <w:tblStyle w:val="TableGrid"/>
        <w:tblW w:w="0" w:type="auto"/>
        <w:tblLook w:val="04A0" w:firstRow="1" w:lastRow="0" w:firstColumn="1" w:lastColumn="0" w:noHBand="0" w:noVBand="1"/>
      </w:tblPr>
      <w:tblGrid>
        <w:gridCol w:w="2407"/>
        <w:gridCol w:w="2407"/>
        <w:gridCol w:w="2407"/>
        <w:gridCol w:w="2408"/>
      </w:tblGrid>
      <w:tr w:rsidR="00CC1194" w:rsidRPr="00CC1194" w14:paraId="46E63DCD" w14:textId="77777777" w:rsidTr="00BD0462">
        <w:trPr>
          <w:trHeight w:val="215"/>
        </w:trPr>
        <w:tc>
          <w:tcPr>
            <w:tcW w:w="2407" w:type="dxa"/>
            <w:vMerge w:val="restart"/>
            <w:vAlign w:val="center"/>
          </w:tcPr>
          <w:p w14:paraId="216B7589" w14:textId="77777777" w:rsidR="00CC1194" w:rsidRPr="00CC1194" w:rsidRDefault="00CC1194" w:rsidP="00BD0462">
            <w:pPr>
              <w:spacing w:after="0"/>
              <w:jc w:val="center"/>
              <w:rPr>
                <w:b/>
                <w:bCs/>
                <w:i/>
                <w:iCs/>
                <w:lang w:val="en-US" w:eastAsia="zh-CN"/>
              </w:rPr>
            </w:pPr>
            <w:r w:rsidRPr="00CC1194">
              <w:rPr>
                <w:b/>
                <w:bCs/>
                <w:i/>
                <w:iCs/>
                <w:lang w:eastAsia="zh-CN"/>
              </w:rPr>
              <w:t xml:space="preserve">Victim CC </w:t>
            </w:r>
            <w:proofErr w:type="gramStart"/>
            <w:r w:rsidRPr="00CC1194">
              <w:rPr>
                <w:b/>
                <w:bCs/>
                <w:i/>
                <w:iCs/>
                <w:lang w:eastAsia="zh-CN"/>
              </w:rPr>
              <w:t>SCS(</w:t>
            </w:r>
            <w:proofErr w:type="gramEnd"/>
            <w:r w:rsidRPr="00CC1194">
              <w:rPr>
                <w:b/>
                <w:bCs/>
                <w:i/>
                <w:iCs/>
                <w:lang w:eastAsia="zh-CN"/>
              </w:rPr>
              <w:t>kHz)</w:t>
            </w:r>
          </w:p>
        </w:tc>
        <w:tc>
          <w:tcPr>
            <w:tcW w:w="7222" w:type="dxa"/>
            <w:gridSpan w:val="3"/>
            <w:vAlign w:val="bottom"/>
          </w:tcPr>
          <w:p w14:paraId="3288D87F" w14:textId="77777777" w:rsidR="00CC1194" w:rsidRPr="00CC1194" w:rsidRDefault="00CC1194" w:rsidP="00BD0462">
            <w:pPr>
              <w:spacing w:after="0"/>
              <w:jc w:val="center"/>
              <w:rPr>
                <w:b/>
                <w:bCs/>
                <w:i/>
                <w:iCs/>
                <w:lang w:val="en-US" w:eastAsia="zh-CN"/>
              </w:rPr>
            </w:pPr>
            <w:r w:rsidRPr="00CC1194">
              <w:rPr>
                <w:b/>
                <w:bCs/>
                <w:i/>
                <w:iCs/>
                <w:lang w:eastAsia="zh-CN"/>
              </w:rPr>
              <w:t>Aggressor CC SCS (kHz)</w:t>
            </w:r>
          </w:p>
        </w:tc>
      </w:tr>
      <w:tr w:rsidR="00CC1194" w:rsidRPr="00CC1194" w14:paraId="766A94A0" w14:textId="77777777" w:rsidTr="00BD0462">
        <w:trPr>
          <w:trHeight w:val="332"/>
        </w:trPr>
        <w:tc>
          <w:tcPr>
            <w:tcW w:w="2407" w:type="dxa"/>
            <w:vMerge/>
          </w:tcPr>
          <w:p w14:paraId="09DDCE1F" w14:textId="77777777" w:rsidR="00CC1194" w:rsidRPr="00CC1194" w:rsidRDefault="00CC1194" w:rsidP="00BD0462">
            <w:pPr>
              <w:spacing w:after="0"/>
              <w:jc w:val="both"/>
              <w:rPr>
                <w:b/>
                <w:bCs/>
                <w:i/>
                <w:iCs/>
                <w:lang w:eastAsia="zh-CN"/>
              </w:rPr>
            </w:pPr>
          </w:p>
        </w:tc>
        <w:tc>
          <w:tcPr>
            <w:tcW w:w="2407" w:type="dxa"/>
            <w:vAlign w:val="center"/>
          </w:tcPr>
          <w:p w14:paraId="1D393D47" w14:textId="77777777" w:rsidR="00CC1194" w:rsidRPr="00CC1194" w:rsidRDefault="00CC1194" w:rsidP="00BD0462">
            <w:pPr>
              <w:spacing w:after="0"/>
              <w:jc w:val="both"/>
              <w:rPr>
                <w:b/>
                <w:bCs/>
                <w:i/>
                <w:iCs/>
                <w:lang w:val="en-US" w:eastAsia="zh-CN"/>
              </w:rPr>
            </w:pPr>
            <w:r w:rsidRPr="00CC1194">
              <w:rPr>
                <w:b/>
                <w:bCs/>
                <w:i/>
                <w:iCs/>
                <w:lang w:eastAsia="zh-CN"/>
              </w:rPr>
              <w:t xml:space="preserve">15 </w:t>
            </w:r>
          </w:p>
        </w:tc>
        <w:tc>
          <w:tcPr>
            <w:tcW w:w="2407" w:type="dxa"/>
            <w:vAlign w:val="center"/>
          </w:tcPr>
          <w:p w14:paraId="37F0813E" w14:textId="77777777" w:rsidR="00CC1194" w:rsidRPr="00CC1194" w:rsidRDefault="00CC1194" w:rsidP="00BD0462">
            <w:pPr>
              <w:spacing w:after="0"/>
              <w:jc w:val="both"/>
              <w:rPr>
                <w:b/>
                <w:bCs/>
                <w:i/>
                <w:iCs/>
                <w:lang w:val="en-US" w:eastAsia="zh-CN"/>
              </w:rPr>
            </w:pPr>
            <w:r w:rsidRPr="00CC1194">
              <w:rPr>
                <w:b/>
                <w:bCs/>
                <w:i/>
                <w:iCs/>
                <w:lang w:eastAsia="zh-CN"/>
              </w:rPr>
              <w:t>30</w:t>
            </w:r>
          </w:p>
        </w:tc>
        <w:tc>
          <w:tcPr>
            <w:tcW w:w="2408" w:type="dxa"/>
            <w:vAlign w:val="center"/>
          </w:tcPr>
          <w:p w14:paraId="209B070F" w14:textId="77777777" w:rsidR="00CC1194" w:rsidRPr="00CC1194" w:rsidRDefault="00CC1194" w:rsidP="00BD0462">
            <w:pPr>
              <w:spacing w:after="0"/>
              <w:jc w:val="both"/>
              <w:rPr>
                <w:b/>
                <w:bCs/>
                <w:i/>
                <w:iCs/>
                <w:lang w:val="en-US" w:eastAsia="zh-CN"/>
              </w:rPr>
            </w:pPr>
            <w:r w:rsidRPr="00CC1194">
              <w:rPr>
                <w:b/>
                <w:bCs/>
                <w:i/>
                <w:iCs/>
                <w:lang w:eastAsia="zh-CN"/>
              </w:rPr>
              <w:t>60</w:t>
            </w:r>
          </w:p>
        </w:tc>
      </w:tr>
      <w:tr w:rsidR="00CC1194" w:rsidRPr="00CC1194" w14:paraId="191E802A" w14:textId="77777777" w:rsidTr="00BD0462">
        <w:tc>
          <w:tcPr>
            <w:tcW w:w="2407" w:type="dxa"/>
            <w:vAlign w:val="center"/>
          </w:tcPr>
          <w:p w14:paraId="71D4B795" w14:textId="77777777" w:rsidR="00CC1194" w:rsidRPr="00CC1194" w:rsidRDefault="00CC1194" w:rsidP="00BD0462">
            <w:pPr>
              <w:spacing w:after="0"/>
              <w:jc w:val="both"/>
              <w:rPr>
                <w:b/>
                <w:bCs/>
                <w:i/>
                <w:iCs/>
                <w:lang w:val="en-US" w:eastAsia="zh-CN"/>
              </w:rPr>
            </w:pPr>
            <w:r w:rsidRPr="00CC1194">
              <w:rPr>
                <w:b/>
                <w:bCs/>
                <w:i/>
                <w:iCs/>
                <w:lang w:eastAsia="zh-CN"/>
              </w:rPr>
              <w:t>15 (NR or LTE)</w:t>
            </w:r>
          </w:p>
        </w:tc>
        <w:tc>
          <w:tcPr>
            <w:tcW w:w="2407" w:type="dxa"/>
          </w:tcPr>
          <w:p w14:paraId="0893B9E8" w14:textId="77777777" w:rsidR="00CC1194" w:rsidRPr="00CC1194" w:rsidRDefault="00CC1194" w:rsidP="00BD0462">
            <w:pPr>
              <w:spacing w:after="0"/>
              <w:jc w:val="both"/>
              <w:rPr>
                <w:b/>
                <w:bCs/>
                <w:i/>
                <w:iCs/>
                <w:lang w:val="en-US" w:eastAsia="zh-CN"/>
              </w:rPr>
            </w:pPr>
            <w:r w:rsidRPr="00CC1194">
              <w:rPr>
                <w:b/>
                <w:bCs/>
                <w:i/>
                <w:iCs/>
                <w:lang w:val="en-US" w:eastAsia="zh-CN"/>
              </w:rPr>
              <w:t>2</w:t>
            </w:r>
          </w:p>
        </w:tc>
        <w:tc>
          <w:tcPr>
            <w:tcW w:w="2407" w:type="dxa"/>
          </w:tcPr>
          <w:p w14:paraId="264FA69D" w14:textId="77777777" w:rsidR="00CC1194" w:rsidRPr="00CC1194" w:rsidRDefault="00CC1194" w:rsidP="00BD0462">
            <w:pPr>
              <w:spacing w:after="0"/>
              <w:jc w:val="both"/>
              <w:rPr>
                <w:b/>
                <w:bCs/>
                <w:i/>
                <w:iCs/>
                <w:lang w:val="en-US" w:eastAsia="zh-CN"/>
              </w:rPr>
            </w:pPr>
            <w:r w:rsidRPr="00CC1194">
              <w:rPr>
                <w:b/>
                <w:bCs/>
                <w:i/>
                <w:iCs/>
                <w:lang w:val="en-US" w:eastAsia="zh-CN"/>
              </w:rPr>
              <w:t>2</w:t>
            </w:r>
          </w:p>
        </w:tc>
        <w:tc>
          <w:tcPr>
            <w:tcW w:w="2408" w:type="dxa"/>
          </w:tcPr>
          <w:p w14:paraId="58B7AAC0" w14:textId="77777777" w:rsidR="00CC1194" w:rsidRPr="00CC1194" w:rsidRDefault="00CC1194" w:rsidP="00BD0462">
            <w:pPr>
              <w:spacing w:after="0"/>
              <w:jc w:val="both"/>
              <w:rPr>
                <w:b/>
                <w:bCs/>
                <w:i/>
                <w:iCs/>
                <w:lang w:val="en-US" w:eastAsia="zh-CN"/>
              </w:rPr>
            </w:pPr>
            <w:r w:rsidRPr="00CC1194">
              <w:rPr>
                <w:b/>
                <w:bCs/>
                <w:i/>
                <w:iCs/>
                <w:lang w:val="en-US" w:eastAsia="zh-CN"/>
              </w:rPr>
              <w:t>2</w:t>
            </w:r>
          </w:p>
        </w:tc>
      </w:tr>
      <w:tr w:rsidR="00CC1194" w:rsidRPr="00CC1194" w14:paraId="7CC3D39F" w14:textId="77777777" w:rsidTr="00BD0462">
        <w:tc>
          <w:tcPr>
            <w:tcW w:w="2407" w:type="dxa"/>
            <w:vAlign w:val="center"/>
          </w:tcPr>
          <w:p w14:paraId="42277AC3" w14:textId="77777777" w:rsidR="00CC1194" w:rsidRPr="00CC1194" w:rsidRDefault="00CC1194" w:rsidP="00BD0462">
            <w:pPr>
              <w:spacing w:after="0"/>
              <w:jc w:val="both"/>
              <w:rPr>
                <w:b/>
                <w:bCs/>
                <w:i/>
                <w:iCs/>
                <w:lang w:val="en-US" w:eastAsia="zh-CN"/>
              </w:rPr>
            </w:pPr>
            <w:r w:rsidRPr="00CC1194">
              <w:rPr>
                <w:b/>
                <w:bCs/>
                <w:i/>
                <w:iCs/>
                <w:lang w:eastAsia="zh-CN"/>
              </w:rPr>
              <w:t>30</w:t>
            </w:r>
          </w:p>
        </w:tc>
        <w:tc>
          <w:tcPr>
            <w:tcW w:w="2407" w:type="dxa"/>
          </w:tcPr>
          <w:p w14:paraId="7F9D6AD2" w14:textId="77777777" w:rsidR="00CC1194" w:rsidRPr="00CC1194" w:rsidRDefault="00CC1194" w:rsidP="00BD0462">
            <w:pPr>
              <w:spacing w:after="0"/>
              <w:jc w:val="both"/>
              <w:rPr>
                <w:b/>
                <w:bCs/>
                <w:i/>
                <w:iCs/>
                <w:lang w:val="en-US" w:eastAsia="zh-CN"/>
              </w:rPr>
            </w:pPr>
            <w:r w:rsidRPr="00CC1194">
              <w:rPr>
                <w:b/>
                <w:bCs/>
                <w:i/>
                <w:iCs/>
                <w:lang w:val="en-US" w:eastAsia="zh-CN"/>
              </w:rPr>
              <w:t>2</w:t>
            </w:r>
          </w:p>
        </w:tc>
        <w:tc>
          <w:tcPr>
            <w:tcW w:w="2407" w:type="dxa"/>
          </w:tcPr>
          <w:p w14:paraId="5517EE47" w14:textId="77777777" w:rsidR="00CC1194" w:rsidRPr="00CC1194" w:rsidRDefault="00CC1194" w:rsidP="00BD0462">
            <w:pPr>
              <w:spacing w:after="0"/>
              <w:jc w:val="both"/>
              <w:rPr>
                <w:b/>
                <w:bCs/>
                <w:i/>
                <w:iCs/>
                <w:lang w:val="en-US" w:eastAsia="zh-CN"/>
              </w:rPr>
            </w:pPr>
            <w:r w:rsidRPr="00CC1194">
              <w:rPr>
                <w:b/>
                <w:bCs/>
                <w:i/>
                <w:iCs/>
                <w:lang w:val="en-US" w:eastAsia="zh-CN"/>
              </w:rPr>
              <w:t>2</w:t>
            </w:r>
          </w:p>
        </w:tc>
        <w:tc>
          <w:tcPr>
            <w:tcW w:w="2408" w:type="dxa"/>
          </w:tcPr>
          <w:p w14:paraId="121CFA87" w14:textId="77777777" w:rsidR="00CC1194" w:rsidRPr="00CC1194" w:rsidRDefault="00CC1194" w:rsidP="00BD0462">
            <w:pPr>
              <w:spacing w:after="0"/>
              <w:jc w:val="both"/>
              <w:rPr>
                <w:b/>
                <w:bCs/>
                <w:i/>
                <w:iCs/>
                <w:lang w:val="en-US" w:eastAsia="zh-CN"/>
              </w:rPr>
            </w:pPr>
            <w:r w:rsidRPr="00CC1194">
              <w:rPr>
                <w:b/>
                <w:bCs/>
                <w:i/>
                <w:iCs/>
                <w:lang w:val="en-US" w:eastAsia="zh-CN"/>
              </w:rPr>
              <w:t>2</w:t>
            </w:r>
          </w:p>
        </w:tc>
      </w:tr>
      <w:tr w:rsidR="00CC1194" w:rsidRPr="00CC1194" w14:paraId="4ECC3B5E" w14:textId="77777777" w:rsidTr="00BD0462">
        <w:tc>
          <w:tcPr>
            <w:tcW w:w="2407" w:type="dxa"/>
            <w:vAlign w:val="center"/>
          </w:tcPr>
          <w:p w14:paraId="7F9A7F02" w14:textId="77777777" w:rsidR="00CC1194" w:rsidRPr="00CC1194" w:rsidRDefault="00CC1194" w:rsidP="00BD0462">
            <w:pPr>
              <w:spacing w:after="0"/>
              <w:jc w:val="both"/>
              <w:rPr>
                <w:b/>
                <w:bCs/>
                <w:i/>
                <w:iCs/>
                <w:lang w:val="en-US" w:eastAsia="zh-CN"/>
              </w:rPr>
            </w:pPr>
            <w:r w:rsidRPr="00CC1194">
              <w:rPr>
                <w:b/>
                <w:bCs/>
                <w:i/>
                <w:iCs/>
                <w:lang w:eastAsia="zh-CN"/>
              </w:rPr>
              <w:t>60</w:t>
            </w:r>
          </w:p>
        </w:tc>
        <w:tc>
          <w:tcPr>
            <w:tcW w:w="2407" w:type="dxa"/>
          </w:tcPr>
          <w:p w14:paraId="6507607E" w14:textId="77777777" w:rsidR="00CC1194" w:rsidRPr="00CC1194" w:rsidRDefault="00CC1194" w:rsidP="00BD0462">
            <w:pPr>
              <w:spacing w:after="0"/>
              <w:jc w:val="both"/>
              <w:rPr>
                <w:b/>
                <w:bCs/>
                <w:i/>
                <w:iCs/>
                <w:lang w:val="en-US" w:eastAsia="zh-CN"/>
              </w:rPr>
            </w:pPr>
            <w:r w:rsidRPr="00CC1194">
              <w:rPr>
                <w:b/>
                <w:bCs/>
                <w:i/>
                <w:iCs/>
                <w:lang w:val="en-US" w:eastAsia="zh-CN"/>
              </w:rPr>
              <w:t>3</w:t>
            </w:r>
          </w:p>
        </w:tc>
        <w:tc>
          <w:tcPr>
            <w:tcW w:w="2407" w:type="dxa"/>
          </w:tcPr>
          <w:p w14:paraId="670DA9D9" w14:textId="77777777" w:rsidR="00CC1194" w:rsidRPr="00CC1194" w:rsidRDefault="00CC1194" w:rsidP="00BD0462">
            <w:pPr>
              <w:spacing w:after="0"/>
              <w:jc w:val="both"/>
              <w:rPr>
                <w:b/>
                <w:bCs/>
                <w:i/>
                <w:iCs/>
                <w:lang w:val="en-US" w:eastAsia="zh-CN"/>
              </w:rPr>
            </w:pPr>
            <w:r w:rsidRPr="00CC1194">
              <w:rPr>
                <w:b/>
                <w:bCs/>
                <w:i/>
                <w:iCs/>
                <w:lang w:val="en-US" w:eastAsia="zh-CN"/>
              </w:rPr>
              <w:t>2</w:t>
            </w:r>
          </w:p>
        </w:tc>
        <w:tc>
          <w:tcPr>
            <w:tcW w:w="2408" w:type="dxa"/>
          </w:tcPr>
          <w:p w14:paraId="1239CF23" w14:textId="77777777" w:rsidR="00CC1194" w:rsidRPr="00CC1194" w:rsidRDefault="00CC1194" w:rsidP="00BD0462">
            <w:pPr>
              <w:spacing w:after="0"/>
              <w:jc w:val="both"/>
              <w:rPr>
                <w:b/>
                <w:bCs/>
                <w:i/>
                <w:iCs/>
                <w:lang w:val="en-US" w:eastAsia="zh-CN"/>
              </w:rPr>
            </w:pPr>
            <w:r w:rsidRPr="00CC1194">
              <w:rPr>
                <w:b/>
                <w:bCs/>
                <w:i/>
                <w:iCs/>
                <w:lang w:val="en-US" w:eastAsia="zh-CN"/>
              </w:rPr>
              <w:t>2</w:t>
            </w:r>
          </w:p>
        </w:tc>
      </w:tr>
    </w:tbl>
    <w:p w14:paraId="0C0E7432" w14:textId="77777777" w:rsidR="00CC1194" w:rsidRPr="00CC1194" w:rsidRDefault="00CC1194" w:rsidP="00CC1194">
      <w:pPr>
        <w:jc w:val="both"/>
        <w:rPr>
          <w:b/>
          <w:bCs/>
          <w:i/>
          <w:iCs/>
          <w:lang w:val="en-US" w:eastAsia="zh-CN"/>
        </w:rPr>
      </w:pPr>
      <w:r w:rsidRPr="00CC1194">
        <w:rPr>
          <w:b/>
          <w:bCs/>
          <w:i/>
          <w:iCs/>
          <w:lang w:val="en-US" w:eastAsia="zh-CN"/>
        </w:rPr>
        <w:t xml:space="preserve"> Unit of interruption requirement is slot for NR and subframe for LTE.</w:t>
      </w:r>
    </w:p>
    <w:p w14:paraId="06C92962" w14:textId="77777777" w:rsidR="00712CC1" w:rsidRPr="00B7162C" w:rsidRDefault="00712CC1" w:rsidP="00712CC1">
      <w:pPr>
        <w:pStyle w:val="Heading1"/>
        <w:numPr>
          <w:ilvl w:val="0"/>
          <w:numId w:val="10"/>
        </w:numPr>
        <w:pBdr>
          <w:top w:val="single" w:sz="12" w:space="2" w:color="auto"/>
        </w:pBdr>
        <w:jc w:val="both"/>
        <w:rPr>
          <w:sz w:val="32"/>
        </w:rPr>
      </w:pPr>
      <w:r w:rsidRPr="00B7162C">
        <w:rPr>
          <w:rFonts w:hint="eastAsia"/>
          <w:sz w:val="32"/>
        </w:rPr>
        <w:t>Conclusion</w:t>
      </w:r>
    </w:p>
    <w:p w14:paraId="4BDCDAF7" w14:textId="72C91BDB" w:rsidR="00A85712" w:rsidRDefault="00A85712" w:rsidP="00A85712">
      <w:pPr>
        <w:jc w:val="both"/>
        <w:rPr>
          <w:lang w:val="en-US" w:eastAsia="zh-CN"/>
        </w:rPr>
      </w:pPr>
      <w:r>
        <w:rPr>
          <w:lang w:val="en-US" w:eastAsia="zh-CN"/>
        </w:rPr>
        <w:t xml:space="preserve">In this contribution we discuss the preliminary RRM requirements for </w:t>
      </w:r>
      <w:r w:rsidRPr="00662C95">
        <w:rPr>
          <w:lang w:val="en-US" w:eastAsia="zh-CN"/>
        </w:rPr>
        <w:t>SRS antenna port switching</w:t>
      </w:r>
      <w:r>
        <w:rPr>
          <w:lang w:val="en-US" w:eastAsia="zh-CN"/>
        </w:rPr>
        <w:t>.</w:t>
      </w:r>
    </w:p>
    <w:p w14:paraId="10583AD4" w14:textId="23D589F8" w:rsidR="003052AB" w:rsidRDefault="003052AB" w:rsidP="003052AB">
      <w:pPr>
        <w:rPr>
          <w:b/>
          <w:bCs/>
          <w:i/>
          <w:iCs/>
          <w:lang w:val="en-US" w:eastAsia="zh-CN"/>
        </w:rPr>
      </w:pPr>
      <w:r w:rsidRPr="008432A3">
        <w:rPr>
          <w:b/>
          <w:bCs/>
          <w:i/>
          <w:iCs/>
          <w:lang w:val="en-US" w:eastAsia="zh-CN"/>
        </w:rPr>
        <w:t>Proposal 1: Do not define SRS antenna port switching delay requirement in RRM</w:t>
      </w:r>
      <w:r>
        <w:rPr>
          <w:b/>
          <w:bCs/>
          <w:i/>
          <w:iCs/>
          <w:lang w:val="en-US" w:eastAsia="zh-CN"/>
        </w:rPr>
        <w:t>.</w:t>
      </w:r>
    </w:p>
    <w:p w14:paraId="544F2EA4" w14:textId="77777777" w:rsidR="003052AB" w:rsidRPr="00DB4FAB" w:rsidRDefault="003052AB" w:rsidP="003052AB">
      <w:pPr>
        <w:jc w:val="both"/>
        <w:rPr>
          <w:b/>
          <w:bCs/>
          <w:i/>
          <w:iCs/>
          <w:lang w:val="en-US" w:eastAsia="zh-CN"/>
        </w:rPr>
      </w:pPr>
      <w:r w:rsidRPr="00DB4FAB">
        <w:rPr>
          <w:b/>
          <w:bCs/>
          <w:i/>
          <w:iCs/>
          <w:lang w:val="en-US" w:eastAsia="zh-CN"/>
        </w:rPr>
        <w:t xml:space="preserve">Proposal </w:t>
      </w:r>
      <w:r>
        <w:rPr>
          <w:b/>
          <w:bCs/>
          <w:i/>
          <w:iCs/>
          <w:lang w:val="en-US" w:eastAsia="zh-CN"/>
        </w:rPr>
        <w:t>2</w:t>
      </w:r>
      <w:r w:rsidRPr="00DB4FAB">
        <w:rPr>
          <w:b/>
          <w:bCs/>
          <w:i/>
          <w:iCs/>
          <w:lang w:val="en-US" w:eastAsia="zh-CN"/>
        </w:rPr>
        <w:t>: Regarding the i</w:t>
      </w:r>
      <w:r w:rsidRPr="00FD7948">
        <w:rPr>
          <w:b/>
          <w:bCs/>
          <w:i/>
          <w:iCs/>
          <w:lang w:val="en-US" w:eastAsia="zh-CN"/>
        </w:rPr>
        <w:t>mpact of SRS antenna port switching to other RRM requirements</w:t>
      </w:r>
      <w:r w:rsidRPr="00DB4FAB">
        <w:rPr>
          <w:b/>
          <w:bCs/>
          <w:i/>
          <w:iCs/>
          <w:lang w:val="en-US" w:eastAsia="zh-CN"/>
        </w:rPr>
        <w:t>, RAN4 would clarify the relaxation or applicability in those RRM requirements whose wanted DL RS or UL RS could be interrupted by SRS antenna port switching, e.g., the delay requirement could be extended if SRS antenna port switching happens during the UE procedure, or the requirement only applies when SRS antenna port switching is not colliding with the reference signal.</w:t>
      </w:r>
    </w:p>
    <w:p w14:paraId="0099DF50" w14:textId="2B992C46" w:rsidR="003052AB" w:rsidRDefault="003052AB" w:rsidP="003052AB">
      <w:pPr>
        <w:jc w:val="both"/>
        <w:rPr>
          <w:b/>
          <w:bCs/>
          <w:i/>
          <w:iCs/>
          <w:lang w:val="en-US" w:eastAsia="zh-CN"/>
        </w:rPr>
      </w:pPr>
      <w:r w:rsidRPr="00DB4FAB">
        <w:rPr>
          <w:b/>
          <w:bCs/>
          <w:i/>
          <w:iCs/>
          <w:lang w:val="en-US" w:eastAsia="zh-CN"/>
        </w:rPr>
        <w:t xml:space="preserve">Proposal </w:t>
      </w:r>
      <w:r>
        <w:rPr>
          <w:b/>
          <w:bCs/>
          <w:i/>
          <w:iCs/>
          <w:lang w:val="en-US" w:eastAsia="zh-CN"/>
        </w:rPr>
        <w:t>3</w:t>
      </w:r>
      <w:r w:rsidRPr="00DB4FAB">
        <w:rPr>
          <w:b/>
          <w:bCs/>
          <w:i/>
          <w:iCs/>
          <w:lang w:val="en-US" w:eastAsia="zh-CN"/>
        </w:rPr>
        <w:t>:</w:t>
      </w:r>
      <w:r w:rsidRPr="00B97ADA">
        <w:rPr>
          <w:b/>
          <w:bCs/>
          <w:i/>
          <w:iCs/>
          <w:lang w:val="en-US" w:eastAsia="zh-CN"/>
        </w:rPr>
        <w:t xml:space="preserve"> </w:t>
      </w:r>
      <w:r>
        <w:rPr>
          <w:b/>
          <w:bCs/>
          <w:i/>
          <w:iCs/>
          <w:lang w:val="en-US" w:eastAsia="zh-CN"/>
        </w:rPr>
        <w:t>RAN4 d</w:t>
      </w:r>
      <w:r w:rsidRPr="00B97ADA">
        <w:rPr>
          <w:b/>
          <w:bCs/>
          <w:i/>
          <w:iCs/>
          <w:lang w:val="en-US" w:eastAsia="zh-CN"/>
        </w:rPr>
        <w:t>efine</w:t>
      </w:r>
      <w:r>
        <w:rPr>
          <w:b/>
          <w:bCs/>
          <w:i/>
          <w:iCs/>
          <w:lang w:val="en-US" w:eastAsia="zh-CN"/>
        </w:rPr>
        <w:t>s</w:t>
      </w:r>
      <w:r w:rsidRPr="00B97ADA">
        <w:rPr>
          <w:b/>
          <w:bCs/>
          <w:i/>
          <w:iCs/>
          <w:lang w:val="en-US" w:eastAsia="zh-CN"/>
        </w:rPr>
        <w:t xml:space="preserve"> the RRM requirements for SRS antenna port switching for FR1</w:t>
      </w:r>
      <w:r>
        <w:rPr>
          <w:b/>
          <w:bCs/>
          <w:i/>
          <w:iCs/>
          <w:lang w:val="en-US" w:eastAsia="zh-CN"/>
        </w:rPr>
        <w:t xml:space="preserve">. </w:t>
      </w:r>
    </w:p>
    <w:p w14:paraId="0FC69128" w14:textId="77777777" w:rsidR="003052AB" w:rsidRDefault="003052AB" w:rsidP="003052AB">
      <w:pPr>
        <w:jc w:val="both"/>
        <w:rPr>
          <w:b/>
          <w:bCs/>
          <w:i/>
          <w:iCs/>
          <w:lang w:val="en-US" w:eastAsia="zh-CN"/>
        </w:rPr>
      </w:pPr>
      <w:r w:rsidRPr="00B84BDD">
        <w:rPr>
          <w:b/>
          <w:bCs/>
          <w:i/>
          <w:iCs/>
          <w:lang w:val="en-US" w:eastAsia="zh-CN"/>
        </w:rPr>
        <w:t xml:space="preserve">Proposal 4: </w:t>
      </w:r>
      <w:r w:rsidRPr="00F90FD8">
        <w:rPr>
          <w:b/>
          <w:bCs/>
          <w:i/>
          <w:iCs/>
          <w:lang w:val="en-US" w:eastAsia="zh-CN"/>
        </w:rPr>
        <w:t>The interruption requirement</w:t>
      </w:r>
      <w:r w:rsidRPr="00B84BDD">
        <w:rPr>
          <w:b/>
          <w:bCs/>
          <w:i/>
          <w:iCs/>
          <w:lang w:val="en-US" w:eastAsia="zh-CN"/>
        </w:rPr>
        <w:t xml:space="preserve"> of SRS antenna port switching</w:t>
      </w:r>
      <w:r w:rsidRPr="00F90FD8">
        <w:rPr>
          <w:b/>
          <w:bCs/>
          <w:i/>
          <w:iCs/>
          <w:lang w:val="en-US" w:eastAsia="zh-CN"/>
        </w:rPr>
        <w:t xml:space="preserve"> should base on the band combination capability (indicated by </w:t>
      </w:r>
      <w:proofErr w:type="spellStart"/>
      <w:r w:rsidRPr="00F90FD8">
        <w:rPr>
          <w:b/>
          <w:bCs/>
          <w:i/>
          <w:iCs/>
          <w:lang w:val="en-US" w:eastAsia="zh-CN"/>
        </w:rPr>
        <w:t>txSwitchImpactToRx</w:t>
      </w:r>
      <w:proofErr w:type="spellEnd"/>
      <w:r w:rsidRPr="00F90FD8">
        <w:rPr>
          <w:b/>
          <w:bCs/>
          <w:i/>
          <w:iCs/>
          <w:lang w:val="en-US" w:eastAsia="zh-CN"/>
        </w:rPr>
        <w:t xml:space="preserve"> or </w:t>
      </w:r>
      <w:proofErr w:type="spellStart"/>
      <w:r w:rsidRPr="00F90FD8">
        <w:rPr>
          <w:b/>
          <w:bCs/>
          <w:i/>
          <w:iCs/>
          <w:lang w:val="en-US" w:eastAsia="zh-CN"/>
        </w:rPr>
        <w:t>txSwitchWithAnotherBand</w:t>
      </w:r>
      <w:proofErr w:type="spellEnd"/>
      <w:r w:rsidRPr="00F90FD8">
        <w:rPr>
          <w:b/>
          <w:bCs/>
          <w:i/>
          <w:iCs/>
          <w:lang w:val="en-US" w:eastAsia="zh-CN"/>
        </w:rPr>
        <w:t>) reporting by UE</w:t>
      </w:r>
      <w:r>
        <w:rPr>
          <w:b/>
          <w:bCs/>
          <w:i/>
          <w:iCs/>
          <w:lang w:val="en-US" w:eastAsia="zh-CN"/>
        </w:rPr>
        <w:t>.</w:t>
      </w:r>
    </w:p>
    <w:p w14:paraId="618AB939" w14:textId="77777777" w:rsidR="003052AB" w:rsidRDefault="003052AB" w:rsidP="003052AB">
      <w:pPr>
        <w:jc w:val="both"/>
        <w:rPr>
          <w:lang w:val="en-US" w:eastAsia="zh-CN"/>
        </w:rPr>
      </w:pPr>
      <w:r w:rsidRPr="00B84BDD">
        <w:rPr>
          <w:b/>
          <w:bCs/>
          <w:i/>
          <w:iCs/>
          <w:lang w:val="en-US" w:eastAsia="zh-CN"/>
        </w:rPr>
        <w:t xml:space="preserve">Proposal </w:t>
      </w:r>
      <w:r>
        <w:rPr>
          <w:b/>
          <w:bCs/>
          <w:i/>
          <w:iCs/>
          <w:lang w:val="en-US" w:eastAsia="zh-CN"/>
        </w:rPr>
        <w:t>5</w:t>
      </w:r>
      <w:r w:rsidRPr="00B84BDD">
        <w:rPr>
          <w:b/>
          <w:bCs/>
          <w:i/>
          <w:iCs/>
          <w:lang w:val="en-US" w:eastAsia="zh-CN"/>
        </w:rPr>
        <w:t xml:space="preserve">: </w:t>
      </w:r>
      <w:r w:rsidRPr="006105A0">
        <w:rPr>
          <w:b/>
          <w:bCs/>
          <w:i/>
          <w:iCs/>
          <w:lang w:val="en-US" w:eastAsia="zh-CN"/>
        </w:rPr>
        <w:t xml:space="preserve">RAN4 </w:t>
      </w:r>
      <w:r w:rsidRPr="00F90FD8">
        <w:rPr>
          <w:b/>
          <w:bCs/>
          <w:i/>
          <w:iCs/>
          <w:lang w:val="en-US" w:eastAsia="zh-CN"/>
        </w:rPr>
        <w:t>use</w:t>
      </w:r>
      <w:r w:rsidRPr="006105A0">
        <w:rPr>
          <w:b/>
          <w:bCs/>
          <w:i/>
          <w:iCs/>
          <w:lang w:val="en-US" w:eastAsia="zh-CN"/>
        </w:rPr>
        <w:t>s</w:t>
      </w:r>
      <w:r w:rsidRPr="00F90FD8">
        <w:rPr>
          <w:b/>
          <w:bCs/>
          <w:i/>
          <w:iCs/>
          <w:lang w:val="en-US" w:eastAsia="zh-CN"/>
        </w:rPr>
        <w:t xml:space="preserve"> same interruption requirement applies to different SRS antenna port switching patterns</w:t>
      </w:r>
      <w:r>
        <w:rPr>
          <w:b/>
          <w:bCs/>
          <w:i/>
          <w:iCs/>
          <w:lang w:val="en-US" w:eastAsia="zh-CN"/>
        </w:rPr>
        <w:t>.</w:t>
      </w:r>
    </w:p>
    <w:p w14:paraId="262B4270" w14:textId="77777777" w:rsidR="003052AB" w:rsidRDefault="003052AB" w:rsidP="003052AB">
      <w:pPr>
        <w:jc w:val="both"/>
        <w:rPr>
          <w:b/>
          <w:bCs/>
          <w:i/>
          <w:iCs/>
          <w:lang w:eastAsia="zh-CN"/>
        </w:rPr>
      </w:pPr>
      <w:r>
        <w:rPr>
          <w:b/>
          <w:bCs/>
          <w:i/>
          <w:iCs/>
          <w:lang w:eastAsia="zh-CN"/>
        </w:rPr>
        <w:t xml:space="preserve">Proposal 6: Interruption requirement of SRS antenna port switching shall be defined </w:t>
      </w:r>
      <w:r w:rsidRPr="004E2772">
        <w:rPr>
          <w:b/>
          <w:bCs/>
          <w:i/>
          <w:iCs/>
          <w:lang w:eastAsia="zh-CN"/>
        </w:rPr>
        <w:t xml:space="preserve">based on slot level </w:t>
      </w:r>
      <w:r w:rsidRPr="006002BA">
        <w:rPr>
          <w:b/>
          <w:bCs/>
          <w:i/>
          <w:iCs/>
          <w:lang w:eastAsia="zh-CN"/>
        </w:rPr>
        <w:t>for NR</w:t>
      </w:r>
      <w:r>
        <w:rPr>
          <w:b/>
          <w:bCs/>
          <w:i/>
          <w:iCs/>
          <w:lang w:eastAsia="zh-CN"/>
        </w:rPr>
        <w:t xml:space="preserve"> victim CC</w:t>
      </w:r>
      <w:r w:rsidRPr="006002BA">
        <w:rPr>
          <w:b/>
          <w:bCs/>
          <w:i/>
          <w:iCs/>
          <w:lang w:eastAsia="zh-CN"/>
        </w:rPr>
        <w:t xml:space="preserve"> and </w:t>
      </w:r>
      <w:r>
        <w:rPr>
          <w:b/>
          <w:bCs/>
          <w:i/>
          <w:iCs/>
          <w:lang w:eastAsia="zh-CN"/>
        </w:rPr>
        <w:t>based on</w:t>
      </w:r>
      <w:r w:rsidRPr="006002BA">
        <w:rPr>
          <w:b/>
          <w:bCs/>
          <w:i/>
          <w:iCs/>
          <w:lang w:eastAsia="zh-CN"/>
        </w:rPr>
        <w:t xml:space="preserve"> subframe</w:t>
      </w:r>
      <w:r>
        <w:rPr>
          <w:b/>
          <w:bCs/>
          <w:i/>
          <w:iCs/>
          <w:lang w:eastAsia="zh-CN"/>
        </w:rPr>
        <w:t xml:space="preserve"> level</w:t>
      </w:r>
      <w:r w:rsidRPr="006002BA">
        <w:rPr>
          <w:b/>
          <w:bCs/>
          <w:i/>
          <w:iCs/>
          <w:lang w:eastAsia="zh-CN"/>
        </w:rPr>
        <w:t xml:space="preserve"> for LTE</w:t>
      </w:r>
      <w:r>
        <w:rPr>
          <w:b/>
          <w:bCs/>
          <w:i/>
          <w:iCs/>
          <w:lang w:eastAsia="zh-CN"/>
        </w:rPr>
        <w:t xml:space="preserve"> victim CC respectively.</w:t>
      </w:r>
    </w:p>
    <w:p w14:paraId="713E85D5" w14:textId="77777777" w:rsidR="003052AB" w:rsidRPr="006D30E6" w:rsidRDefault="003052AB" w:rsidP="003052AB">
      <w:pPr>
        <w:spacing w:after="0"/>
        <w:jc w:val="both"/>
        <w:rPr>
          <w:b/>
          <w:bCs/>
          <w:i/>
          <w:iCs/>
          <w:lang w:val="en-US" w:eastAsia="zh-CN"/>
        </w:rPr>
      </w:pPr>
      <w:r w:rsidRPr="006D30E6">
        <w:rPr>
          <w:b/>
          <w:bCs/>
          <w:i/>
          <w:iCs/>
          <w:lang w:val="en-US" w:eastAsia="zh-CN"/>
        </w:rPr>
        <w:t xml:space="preserve">Proposal 7: </w:t>
      </w:r>
      <w:r w:rsidRPr="006105A0">
        <w:rPr>
          <w:b/>
          <w:bCs/>
          <w:i/>
          <w:iCs/>
          <w:lang w:val="en-US" w:eastAsia="zh-CN"/>
        </w:rPr>
        <w:t>The components within interruption time of SRS antenna port switching in FR1</w:t>
      </w:r>
      <w:r w:rsidRPr="006D30E6">
        <w:rPr>
          <w:b/>
          <w:bCs/>
          <w:i/>
          <w:iCs/>
          <w:lang w:val="en-US" w:eastAsia="zh-CN"/>
        </w:rPr>
        <w:t xml:space="preserve"> include:</w:t>
      </w:r>
    </w:p>
    <w:p w14:paraId="06A13F6F" w14:textId="77777777" w:rsidR="003052AB" w:rsidRPr="006D30E6" w:rsidRDefault="003052AB" w:rsidP="003052AB">
      <w:pPr>
        <w:pStyle w:val="ListParagraph"/>
        <w:numPr>
          <w:ilvl w:val="0"/>
          <w:numId w:val="30"/>
        </w:numPr>
        <w:spacing w:line="240" w:lineRule="auto"/>
        <w:ind w:firstLineChars="0"/>
        <w:jc w:val="both"/>
        <w:rPr>
          <w:b/>
          <w:bCs/>
          <w:i/>
          <w:iCs/>
          <w:lang w:eastAsia="zh-CN"/>
        </w:rPr>
      </w:pPr>
      <w:r>
        <w:rPr>
          <w:b/>
          <w:bCs/>
          <w:i/>
          <w:iCs/>
          <w:lang w:val="en-US" w:eastAsia="zh-CN"/>
        </w:rPr>
        <w:t xml:space="preserve">SRS </w:t>
      </w:r>
      <w:r w:rsidRPr="006D30E6">
        <w:rPr>
          <w:b/>
          <w:bCs/>
          <w:i/>
          <w:iCs/>
          <w:lang w:eastAsia="zh-CN"/>
        </w:rPr>
        <w:t>antenna port switching time (transient time)</w:t>
      </w:r>
    </w:p>
    <w:p w14:paraId="730B2CF5" w14:textId="1A9DADE1" w:rsidR="003052AB" w:rsidRPr="006D30E6" w:rsidRDefault="003052AB" w:rsidP="003052AB">
      <w:pPr>
        <w:pStyle w:val="ListParagraph"/>
        <w:numPr>
          <w:ilvl w:val="0"/>
          <w:numId w:val="30"/>
        </w:numPr>
        <w:spacing w:line="240" w:lineRule="auto"/>
        <w:ind w:firstLineChars="0"/>
        <w:jc w:val="both"/>
        <w:rPr>
          <w:b/>
          <w:bCs/>
          <w:i/>
          <w:iCs/>
          <w:lang w:eastAsia="zh-CN"/>
        </w:rPr>
      </w:pPr>
      <w:r w:rsidRPr="006D30E6">
        <w:rPr>
          <w:b/>
          <w:bCs/>
          <w:i/>
          <w:iCs/>
          <w:lang w:eastAsia="zh-CN"/>
        </w:rPr>
        <w:t xml:space="preserve">SRS transmission time </w:t>
      </w:r>
    </w:p>
    <w:p w14:paraId="0EC8B695" w14:textId="29A218A0" w:rsidR="003052AB" w:rsidRPr="006D30E6" w:rsidRDefault="003052AB" w:rsidP="003052AB">
      <w:pPr>
        <w:pStyle w:val="ListParagraph"/>
        <w:numPr>
          <w:ilvl w:val="0"/>
          <w:numId w:val="30"/>
        </w:numPr>
        <w:ind w:firstLineChars="0"/>
        <w:jc w:val="both"/>
        <w:rPr>
          <w:b/>
          <w:bCs/>
          <w:i/>
          <w:iCs/>
          <w:lang w:eastAsia="zh-CN"/>
        </w:rPr>
      </w:pPr>
      <w:r w:rsidRPr="006D30E6">
        <w:rPr>
          <w:b/>
          <w:bCs/>
          <w:i/>
          <w:iCs/>
          <w:lang w:val="en-US" w:eastAsia="zh-CN"/>
        </w:rPr>
        <w:t>T</w:t>
      </w:r>
      <w:proofErr w:type="spellStart"/>
      <w:r w:rsidRPr="006D30E6">
        <w:rPr>
          <w:b/>
          <w:bCs/>
          <w:i/>
          <w:iCs/>
          <w:lang w:eastAsia="zh-CN"/>
        </w:rPr>
        <w:t>ransient</w:t>
      </w:r>
      <w:proofErr w:type="spellEnd"/>
      <w:r w:rsidRPr="006D30E6">
        <w:rPr>
          <w:b/>
          <w:bCs/>
          <w:i/>
          <w:iCs/>
          <w:lang w:eastAsia="zh-CN"/>
        </w:rPr>
        <w:t xml:space="preserve"> time before and after SRS transmission occasion</w:t>
      </w:r>
    </w:p>
    <w:p w14:paraId="31333CC3" w14:textId="77777777" w:rsidR="003052AB" w:rsidRPr="003052AB" w:rsidRDefault="003052AB" w:rsidP="003052AB">
      <w:pPr>
        <w:jc w:val="both"/>
        <w:rPr>
          <w:lang w:val="en-US" w:eastAsia="zh-CN"/>
        </w:rPr>
      </w:pPr>
      <w:r w:rsidRPr="003052AB">
        <w:rPr>
          <w:b/>
          <w:bCs/>
          <w:i/>
          <w:iCs/>
          <w:lang w:val="en-US" w:eastAsia="zh-CN"/>
        </w:rPr>
        <w:t>Proposal 8: total interruption time due to SRS antenna port switching in one UL slot could be 6 symbols + 20us.</w:t>
      </w:r>
    </w:p>
    <w:p w14:paraId="075F1832" w14:textId="77777777" w:rsidR="003052AB" w:rsidRPr="00CB7906" w:rsidRDefault="003052AB" w:rsidP="003052AB">
      <w:pPr>
        <w:jc w:val="both"/>
        <w:rPr>
          <w:b/>
          <w:bCs/>
          <w:i/>
          <w:iCs/>
          <w:lang w:val="en-US" w:eastAsia="zh-CN"/>
        </w:rPr>
      </w:pPr>
      <w:r w:rsidRPr="00CB7906">
        <w:rPr>
          <w:b/>
          <w:bCs/>
          <w:i/>
          <w:iCs/>
          <w:lang w:val="en-US" w:eastAsia="zh-CN"/>
        </w:rPr>
        <w:t>Proposal 9: Interruption requirement is based on the aggressor CC and victim CC SCS.</w:t>
      </w:r>
    </w:p>
    <w:p w14:paraId="57092B6A" w14:textId="77777777" w:rsidR="003052AB" w:rsidRDefault="003052AB" w:rsidP="003052AB">
      <w:pPr>
        <w:jc w:val="both"/>
        <w:rPr>
          <w:b/>
          <w:bCs/>
          <w:i/>
          <w:iCs/>
          <w:lang w:val="en-US" w:eastAsia="zh-CN"/>
        </w:rPr>
      </w:pPr>
      <w:r w:rsidRPr="00CB7906">
        <w:rPr>
          <w:b/>
          <w:bCs/>
          <w:i/>
          <w:iCs/>
          <w:lang w:val="en-US" w:eastAsia="zh-CN"/>
        </w:rPr>
        <w:t xml:space="preserve">Proposal </w:t>
      </w:r>
      <w:r>
        <w:rPr>
          <w:b/>
          <w:bCs/>
          <w:i/>
          <w:iCs/>
          <w:lang w:val="en-US" w:eastAsia="zh-CN"/>
        </w:rPr>
        <w:t>10</w:t>
      </w:r>
      <w:r w:rsidRPr="00CB7906">
        <w:rPr>
          <w:b/>
          <w:bCs/>
          <w:i/>
          <w:iCs/>
          <w:lang w:val="en-US" w:eastAsia="zh-CN"/>
        </w:rPr>
        <w:t>: Interruption requirement is based on the async case for the minimum requirement.</w:t>
      </w:r>
    </w:p>
    <w:p w14:paraId="7BC17186" w14:textId="77777777" w:rsidR="00A80A9D" w:rsidRDefault="00A80A9D" w:rsidP="00A80A9D">
      <w:pPr>
        <w:jc w:val="both"/>
        <w:rPr>
          <w:b/>
          <w:bCs/>
          <w:i/>
          <w:iCs/>
          <w:lang w:val="en-US" w:eastAsia="zh-CN"/>
        </w:rPr>
      </w:pPr>
      <w:r w:rsidRPr="00CB7906">
        <w:rPr>
          <w:b/>
          <w:bCs/>
          <w:i/>
          <w:iCs/>
          <w:lang w:val="en-US" w:eastAsia="zh-CN"/>
        </w:rPr>
        <w:t xml:space="preserve">Proposal 11: </w:t>
      </w:r>
      <w:r w:rsidRPr="00CB7906">
        <w:rPr>
          <w:b/>
          <w:bCs/>
          <w:i/>
          <w:iCs/>
          <w:lang w:val="en-US" w:eastAsia="x-none"/>
        </w:rPr>
        <w:t xml:space="preserve">No need to </w:t>
      </w:r>
      <w:r>
        <w:rPr>
          <w:b/>
          <w:bCs/>
          <w:i/>
          <w:iCs/>
          <w:lang w:val="en-US" w:eastAsia="x-none"/>
        </w:rPr>
        <w:t>differentiate the requirement for</w:t>
      </w:r>
      <w:r w:rsidRPr="00CB7906">
        <w:rPr>
          <w:b/>
          <w:bCs/>
          <w:i/>
          <w:iCs/>
          <w:lang w:val="en-US" w:eastAsia="x-none"/>
        </w:rPr>
        <w:t xml:space="preserve"> the UE </w:t>
      </w:r>
      <w:r>
        <w:rPr>
          <w:b/>
          <w:bCs/>
          <w:i/>
          <w:iCs/>
          <w:lang w:val="en-US" w:eastAsia="x-none"/>
        </w:rPr>
        <w:t>with or without</w:t>
      </w:r>
      <w:r w:rsidRPr="0091221D">
        <w:rPr>
          <w:b/>
          <w:bCs/>
          <w:i/>
          <w:iCs/>
          <w:lang w:val="en-US" w:eastAsia="x-none"/>
        </w:rPr>
        <w:t xml:space="preserve"> </w:t>
      </w:r>
      <w:r>
        <w:rPr>
          <w:b/>
          <w:bCs/>
          <w:i/>
          <w:iCs/>
          <w:lang w:val="en-US" w:eastAsia="x-none"/>
        </w:rPr>
        <w:t>capability</w:t>
      </w:r>
      <w:r w:rsidRPr="0091221D">
        <w:rPr>
          <w:b/>
          <w:bCs/>
          <w:i/>
          <w:iCs/>
          <w:lang w:val="en-US" w:eastAsia="x-none"/>
        </w:rPr>
        <w:t xml:space="preserve"> of per-FR gap for SRS antenna port switching in RAN4</w:t>
      </w:r>
      <w:r w:rsidRPr="00CB7906">
        <w:rPr>
          <w:b/>
          <w:bCs/>
          <w:i/>
          <w:iCs/>
          <w:lang w:val="en-US" w:eastAsia="zh-CN"/>
        </w:rPr>
        <w:t>.</w:t>
      </w:r>
      <w:r>
        <w:rPr>
          <w:b/>
          <w:bCs/>
          <w:i/>
          <w:iCs/>
          <w:lang w:val="en-US" w:eastAsia="zh-CN"/>
        </w:rPr>
        <w:t xml:space="preserve"> But in the interruption requirement applicability condition, RAN4 shall clarify that </w:t>
      </w:r>
      <w:r w:rsidRPr="00CB7906">
        <w:rPr>
          <w:b/>
          <w:bCs/>
          <w:i/>
          <w:iCs/>
          <w:lang w:val="en-US" w:eastAsia="zh-CN"/>
        </w:rPr>
        <w:t xml:space="preserve">the indication of </w:t>
      </w:r>
      <w:proofErr w:type="spellStart"/>
      <w:r w:rsidRPr="00CB7906">
        <w:rPr>
          <w:b/>
          <w:bCs/>
          <w:i/>
          <w:iCs/>
          <w:lang w:val="en-US" w:eastAsia="zh-CN"/>
        </w:rPr>
        <w:t>txSwitchImpactToRx</w:t>
      </w:r>
      <w:proofErr w:type="spellEnd"/>
      <w:r w:rsidRPr="00CB7906">
        <w:rPr>
          <w:b/>
          <w:bCs/>
          <w:i/>
          <w:iCs/>
          <w:lang w:val="en-US" w:eastAsia="zh-CN"/>
        </w:rPr>
        <w:t xml:space="preserve"> or </w:t>
      </w:r>
      <w:proofErr w:type="spellStart"/>
      <w:r w:rsidRPr="00CB7906">
        <w:rPr>
          <w:b/>
          <w:bCs/>
          <w:i/>
          <w:iCs/>
          <w:lang w:val="en-US" w:eastAsia="zh-CN"/>
        </w:rPr>
        <w:t>txSwitchWithAnotherBand</w:t>
      </w:r>
      <w:proofErr w:type="spellEnd"/>
      <w:r w:rsidRPr="00CB7906">
        <w:rPr>
          <w:b/>
          <w:bCs/>
          <w:i/>
          <w:iCs/>
          <w:lang w:val="en-US" w:eastAsia="zh-CN"/>
        </w:rPr>
        <w:t xml:space="preserve"> is not allowed to indicate any band combination cross FR1 and FR2 if UE is capable of per-FR MG</w:t>
      </w:r>
      <w:r>
        <w:rPr>
          <w:b/>
          <w:bCs/>
          <w:i/>
          <w:iCs/>
          <w:lang w:val="en-US" w:eastAsia="zh-CN"/>
        </w:rPr>
        <w:t>.</w:t>
      </w:r>
    </w:p>
    <w:p w14:paraId="2F50B11F" w14:textId="77777777" w:rsidR="003052AB" w:rsidRPr="00CC1194" w:rsidRDefault="003052AB" w:rsidP="003052AB">
      <w:pPr>
        <w:jc w:val="both"/>
        <w:rPr>
          <w:b/>
          <w:bCs/>
          <w:i/>
          <w:iCs/>
          <w:lang w:val="en-US" w:eastAsia="zh-CN"/>
        </w:rPr>
      </w:pPr>
      <w:r w:rsidRPr="00CC1194">
        <w:rPr>
          <w:b/>
          <w:bCs/>
          <w:i/>
          <w:iCs/>
          <w:lang w:val="en-US" w:eastAsia="zh-CN"/>
        </w:rPr>
        <w:t>Proposal 12: the interruption requirement of SRS antenna port switching is summarized as:</w:t>
      </w:r>
    </w:p>
    <w:tbl>
      <w:tblPr>
        <w:tblStyle w:val="TableGrid"/>
        <w:tblW w:w="0" w:type="auto"/>
        <w:tblLook w:val="04A0" w:firstRow="1" w:lastRow="0" w:firstColumn="1" w:lastColumn="0" w:noHBand="0" w:noVBand="1"/>
      </w:tblPr>
      <w:tblGrid>
        <w:gridCol w:w="2407"/>
        <w:gridCol w:w="2407"/>
        <w:gridCol w:w="2407"/>
        <w:gridCol w:w="2408"/>
      </w:tblGrid>
      <w:tr w:rsidR="003052AB" w:rsidRPr="00CC1194" w14:paraId="5F3A315C" w14:textId="77777777" w:rsidTr="00BD0462">
        <w:trPr>
          <w:trHeight w:val="215"/>
        </w:trPr>
        <w:tc>
          <w:tcPr>
            <w:tcW w:w="2407" w:type="dxa"/>
            <w:vMerge w:val="restart"/>
            <w:vAlign w:val="center"/>
          </w:tcPr>
          <w:p w14:paraId="45A7C116" w14:textId="77777777" w:rsidR="003052AB" w:rsidRPr="00CC1194" w:rsidRDefault="003052AB" w:rsidP="00BD0462">
            <w:pPr>
              <w:spacing w:after="0"/>
              <w:jc w:val="center"/>
              <w:rPr>
                <w:b/>
                <w:bCs/>
                <w:i/>
                <w:iCs/>
                <w:lang w:val="en-US" w:eastAsia="zh-CN"/>
              </w:rPr>
            </w:pPr>
            <w:r w:rsidRPr="00CC1194">
              <w:rPr>
                <w:b/>
                <w:bCs/>
                <w:i/>
                <w:iCs/>
                <w:lang w:eastAsia="zh-CN"/>
              </w:rPr>
              <w:t xml:space="preserve">Victim CC </w:t>
            </w:r>
            <w:proofErr w:type="gramStart"/>
            <w:r w:rsidRPr="00CC1194">
              <w:rPr>
                <w:b/>
                <w:bCs/>
                <w:i/>
                <w:iCs/>
                <w:lang w:eastAsia="zh-CN"/>
              </w:rPr>
              <w:t>SCS(</w:t>
            </w:r>
            <w:proofErr w:type="gramEnd"/>
            <w:r w:rsidRPr="00CC1194">
              <w:rPr>
                <w:b/>
                <w:bCs/>
                <w:i/>
                <w:iCs/>
                <w:lang w:eastAsia="zh-CN"/>
              </w:rPr>
              <w:t>kHz)</w:t>
            </w:r>
          </w:p>
        </w:tc>
        <w:tc>
          <w:tcPr>
            <w:tcW w:w="7222" w:type="dxa"/>
            <w:gridSpan w:val="3"/>
            <w:vAlign w:val="bottom"/>
          </w:tcPr>
          <w:p w14:paraId="4FA74621" w14:textId="77777777" w:rsidR="003052AB" w:rsidRPr="00CC1194" w:rsidRDefault="003052AB" w:rsidP="00BD0462">
            <w:pPr>
              <w:spacing w:after="0"/>
              <w:jc w:val="center"/>
              <w:rPr>
                <w:b/>
                <w:bCs/>
                <w:i/>
                <w:iCs/>
                <w:lang w:val="en-US" w:eastAsia="zh-CN"/>
              </w:rPr>
            </w:pPr>
            <w:r w:rsidRPr="00CC1194">
              <w:rPr>
                <w:b/>
                <w:bCs/>
                <w:i/>
                <w:iCs/>
                <w:lang w:eastAsia="zh-CN"/>
              </w:rPr>
              <w:t>Aggressor CC SCS (kHz)</w:t>
            </w:r>
          </w:p>
        </w:tc>
      </w:tr>
      <w:tr w:rsidR="003052AB" w:rsidRPr="00CC1194" w14:paraId="75AFA5D7" w14:textId="77777777" w:rsidTr="00BD0462">
        <w:trPr>
          <w:trHeight w:val="332"/>
        </w:trPr>
        <w:tc>
          <w:tcPr>
            <w:tcW w:w="2407" w:type="dxa"/>
            <w:vMerge/>
          </w:tcPr>
          <w:p w14:paraId="56847A4D" w14:textId="77777777" w:rsidR="003052AB" w:rsidRPr="00CC1194" w:rsidRDefault="003052AB" w:rsidP="00BD0462">
            <w:pPr>
              <w:spacing w:after="0"/>
              <w:jc w:val="both"/>
              <w:rPr>
                <w:b/>
                <w:bCs/>
                <w:i/>
                <w:iCs/>
                <w:lang w:eastAsia="zh-CN"/>
              </w:rPr>
            </w:pPr>
          </w:p>
        </w:tc>
        <w:tc>
          <w:tcPr>
            <w:tcW w:w="2407" w:type="dxa"/>
            <w:vAlign w:val="center"/>
          </w:tcPr>
          <w:p w14:paraId="3354BAAF" w14:textId="77777777" w:rsidR="003052AB" w:rsidRPr="00CC1194" w:rsidRDefault="003052AB" w:rsidP="00BD0462">
            <w:pPr>
              <w:spacing w:after="0"/>
              <w:jc w:val="both"/>
              <w:rPr>
                <w:b/>
                <w:bCs/>
                <w:i/>
                <w:iCs/>
                <w:lang w:val="en-US" w:eastAsia="zh-CN"/>
              </w:rPr>
            </w:pPr>
            <w:r w:rsidRPr="00CC1194">
              <w:rPr>
                <w:b/>
                <w:bCs/>
                <w:i/>
                <w:iCs/>
                <w:lang w:eastAsia="zh-CN"/>
              </w:rPr>
              <w:t xml:space="preserve">15 </w:t>
            </w:r>
          </w:p>
        </w:tc>
        <w:tc>
          <w:tcPr>
            <w:tcW w:w="2407" w:type="dxa"/>
            <w:vAlign w:val="center"/>
          </w:tcPr>
          <w:p w14:paraId="548A95D4" w14:textId="77777777" w:rsidR="003052AB" w:rsidRPr="00CC1194" w:rsidRDefault="003052AB" w:rsidP="00BD0462">
            <w:pPr>
              <w:spacing w:after="0"/>
              <w:jc w:val="both"/>
              <w:rPr>
                <w:b/>
                <w:bCs/>
                <w:i/>
                <w:iCs/>
                <w:lang w:val="en-US" w:eastAsia="zh-CN"/>
              </w:rPr>
            </w:pPr>
            <w:r w:rsidRPr="00CC1194">
              <w:rPr>
                <w:b/>
                <w:bCs/>
                <w:i/>
                <w:iCs/>
                <w:lang w:eastAsia="zh-CN"/>
              </w:rPr>
              <w:t>30</w:t>
            </w:r>
          </w:p>
        </w:tc>
        <w:tc>
          <w:tcPr>
            <w:tcW w:w="2408" w:type="dxa"/>
            <w:vAlign w:val="center"/>
          </w:tcPr>
          <w:p w14:paraId="63A2C014" w14:textId="77777777" w:rsidR="003052AB" w:rsidRPr="00CC1194" w:rsidRDefault="003052AB" w:rsidP="00BD0462">
            <w:pPr>
              <w:spacing w:after="0"/>
              <w:jc w:val="both"/>
              <w:rPr>
                <w:b/>
                <w:bCs/>
                <w:i/>
                <w:iCs/>
                <w:lang w:val="en-US" w:eastAsia="zh-CN"/>
              </w:rPr>
            </w:pPr>
            <w:r w:rsidRPr="00CC1194">
              <w:rPr>
                <w:b/>
                <w:bCs/>
                <w:i/>
                <w:iCs/>
                <w:lang w:eastAsia="zh-CN"/>
              </w:rPr>
              <w:t>60</w:t>
            </w:r>
          </w:p>
        </w:tc>
      </w:tr>
      <w:tr w:rsidR="003052AB" w:rsidRPr="00CC1194" w14:paraId="32E55F23" w14:textId="77777777" w:rsidTr="00BD0462">
        <w:tc>
          <w:tcPr>
            <w:tcW w:w="2407" w:type="dxa"/>
            <w:vAlign w:val="center"/>
          </w:tcPr>
          <w:p w14:paraId="6E7A1C7E" w14:textId="77777777" w:rsidR="003052AB" w:rsidRPr="00CC1194" w:rsidRDefault="003052AB" w:rsidP="00BD0462">
            <w:pPr>
              <w:spacing w:after="0"/>
              <w:jc w:val="both"/>
              <w:rPr>
                <w:b/>
                <w:bCs/>
                <w:i/>
                <w:iCs/>
                <w:lang w:val="en-US" w:eastAsia="zh-CN"/>
              </w:rPr>
            </w:pPr>
            <w:r w:rsidRPr="00CC1194">
              <w:rPr>
                <w:b/>
                <w:bCs/>
                <w:i/>
                <w:iCs/>
                <w:lang w:eastAsia="zh-CN"/>
              </w:rPr>
              <w:t>15 (NR or LTE)</w:t>
            </w:r>
          </w:p>
        </w:tc>
        <w:tc>
          <w:tcPr>
            <w:tcW w:w="2407" w:type="dxa"/>
          </w:tcPr>
          <w:p w14:paraId="5DA4037C" w14:textId="77777777" w:rsidR="003052AB" w:rsidRPr="00CC1194" w:rsidRDefault="003052AB" w:rsidP="00BD0462">
            <w:pPr>
              <w:spacing w:after="0"/>
              <w:jc w:val="both"/>
              <w:rPr>
                <w:b/>
                <w:bCs/>
                <w:i/>
                <w:iCs/>
                <w:lang w:val="en-US" w:eastAsia="zh-CN"/>
              </w:rPr>
            </w:pPr>
            <w:r w:rsidRPr="00CC1194">
              <w:rPr>
                <w:b/>
                <w:bCs/>
                <w:i/>
                <w:iCs/>
                <w:lang w:val="en-US" w:eastAsia="zh-CN"/>
              </w:rPr>
              <w:t>2</w:t>
            </w:r>
          </w:p>
        </w:tc>
        <w:tc>
          <w:tcPr>
            <w:tcW w:w="2407" w:type="dxa"/>
          </w:tcPr>
          <w:p w14:paraId="782693AB" w14:textId="77777777" w:rsidR="003052AB" w:rsidRPr="00CC1194" w:rsidRDefault="003052AB" w:rsidP="00BD0462">
            <w:pPr>
              <w:spacing w:after="0"/>
              <w:jc w:val="both"/>
              <w:rPr>
                <w:b/>
                <w:bCs/>
                <w:i/>
                <w:iCs/>
                <w:lang w:val="en-US" w:eastAsia="zh-CN"/>
              </w:rPr>
            </w:pPr>
            <w:r w:rsidRPr="00CC1194">
              <w:rPr>
                <w:b/>
                <w:bCs/>
                <w:i/>
                <w:iCs/>
                <w:lang w:val="en-US" w:eastAsia="zh-CN"/>
              </w:rPr>
              <w:t>2</w:t>
            </w:r>
          </w:p>
        </w:tc>
        <w:tc>
          <w:tcPr>
            <w:tcW w:w="2408" w:type="dxa"/>
          </w:tcPr>
          <w:p w14:paraId="7AFC0F56" w14:textId="77777777" w:rsidR="003052AB" w:rsidRPr="00CC1194" w:rsidRDefault="003052AB" w:rsidP="00BD0462">
            <w:pPr>
              <w:spacing w:after="0"/>
              <w:jc w:val="both"/>
              <w:rPr>
                <w:b/>
                <w:bCs/>
                <w:i/>
                <w:iCs/>
                <w:lang w:val="en-US" w:eastAsia="zh-CN"/>
              </w:rPr>
            </w:pPr>
            <w:r w:rsidRPr="00CC1194">
              <w:rPr>
                <w:b/>
                <w:bCs/>
                <w:i/>
                <w:iCs/>
                <w:lang w:val="en-US" w:eastAsia="zh-CN"/>
              </w:rPr>
              <w:t>2</w:t>
            </w:r>
          </w:p>
        </w:tc>
      </w:tr>
      <w:tr w:rsidR="003052AB" w:rsidRPr="00CC1194" w14:paraId="6F9BDD0F" w14:textId="77777777" w:rsidTr="00BD0462">
        <w:tc>
          <w:tcPr>
            <w:tcW w:w="2407" w:type="dxa"/>
            <w:vAlign w:val="center"/>
          </w:tcPr>
          <w:p w14:paraId="247F9629" w14:textId="77777777" w:rsidR="003052AB" w:rsidRPr="00CC1194" w:rsidRDefault="003052AB" w:rsidP="00BD0462">
            <w:pPr>
              <w:spacing w:after="0"/>
              <w:jc w:val="both"/>
              <w:rPr>
                <w:b/>
                <w:bCs/>
                <w:i/>
                <w:iCs/>
                <w:lang w:val="en-US" w:eastAsia="zh-CN"/>
              </w:rPr>
            </w:pPr>
            <w:r w:rsidRPr="00CC1194">
              <w:rPr>
                <w:b/>
                <w:bCs/>
                <w:i/>
                <w:iCs/>
                <w:lang w:eastAsia="zh-CN"/>
              </w:rPr>
              <w:t>30</w:t>
            </w:r>
          </w:p>
        </w:tc>
        <w:tc>
          <w:tcPr>
            <w:tcW w:w="2407" w:type="dxa"/>
          </w:tcPr>
          <w:p w14:paraId="4DB07192" w14:textId="77777777" w:rsidR="003052AB" w:rsidRPr="00CC1194" w:rsidRDefault="003052AB" w:rsidP="00BD0462">
            <w:pPr>
              <w:spacing w:after="0"/>
              <w:jc w:val="both"/>
              <w:rPr>
                <w:b/>
                <w:bCs/>
                <w:i/>
                <w:iCs/>
                <w:lang w:val="en-US" w:eastAsia="zh-CN"/>
              </w:rPr>
            </w:pPr>
            <w:r w:rsidRPr="00CC1194">
              <w:rPr>
                <w:b/>
                <w:bCs/>
                <w:i/>
                <w:iCs/>
                <w:lang w:val="en-US" w:eastAsia="zh-CN"/>
              </w:rPr>
              <w:t>2</w:t>
            </w:r>
          </w:p>
        </w:tc>
        <w:tc>
          <w:tcPr>
            <w:tcW w:w="2407" w:type="dxa"/>
          </w:tcPr>
          <w:p w14:paraId="0501BD3E" w14:textId="77777777" w:rsidR="003052AB" w:rsidRPr="00CC1194" w:rsidRDefault="003052AB" w:rsidP="00BD0462">
            <w:pPr>
              <w:spacing w:after="0"/>
              <w:jc w:val="both"/>
              <w:rPr>
                <w:b/>
                <w:bCs/>
                <w:i/>
                <w:iCs/>
                <w:lang w:val="en-US" w:eastAsia="zh-CN"/>
              </w:rPr>
            </w:pPr>
            <w:r w:rsidRPr="00CC1194">
              <w:rPr>
                <w:b/>
                <w:bCs/>
                <w:i/>
                <w:iCs/>
                <w:lang w:val="en-US" w:eastAsia="zh-CN"/>
              </w:rPr>
              <w:t>2</w:t>
            </w:r>
          </w:p>
        </w:tc>
        <w:tc>
          <w:tcPr>
            <w:tcW w:w="2408" w:type="dxa"/>
          </w:tcPr>
          <w:p w14:paraId="2EC5A6C7" w14:textId="77777777" w:rsidR="003052AB" w:rsidRPr="00CC1194" w:rsidRDefault="003052AB" w:rsidP="00BD0462">
            <w:pPr>
              <w:spacing w:after="0"/>
              <w:jc w:val="both"/>
              <w:rPr>
                <w:b/>
                <w:bCs/>
                <w:i/>
                <w:iCs/>
                <w:lang w:val="en-US" w:eastAsia="zh-CN"/>
              </w:rPr>
            </w:pPr>
            <w:r w:rsidRPr="00CC1194">
              <w:rPr>
                <w:b/>
                <w:bCs/>
                <w:i/>
                <w:iCs/>
                <w:lang w:val="en-US" w:eastAsia="zh-CN"/>
              </w:rPr>
              <w:t>2</w:t>
            </w:r>
          </w:p>
        </w:tc>
      </w:tr>
      <w:tr w:rsidR="003052AB" w:rsidRPr="00CC1194" w14:paraId="2D2AB730" w14:textId="77777777" w:rsidTr="00BD0462">
        <w:tc>
          <w:tcPr>
            <w:tcW w:w="2407" w:type="dxa"/>
            <w:vAlign w:val="center"/>
          </w:tcPr>
          <w:p w14:paraId="497C6E34" w14:textId="77777777" w:rsidR="003052AB" w:rsidRPr="00CC1194" w:rsidRDefault="003052AB" w:rsidP="00BD0462">
            <w:pPr>
              <w:spacing w:after="0"/>
              <w:jc w:val="both"/>
              <w:rPr>
                <w:b/>
                <w:bCs/>
                <w:i/>
                <w:iCs/>
                <w:lang w:val="en-US" w:eastAsia="zh-CN"/>
              </w:rPr>
            </w:pPr>
            <w:r w:rsidRPr="00CC1194">
              <w:rPr>
                <w:b/>
                <w:bCs/>
                <w:i/>
                <w:iCs/>
                <w:lang w:eastAsia="zh-CN"/>
              </w:rPr>
              <w:t>60</w:t>
            </w:r>
          </w:p>
        </w:tc>
        <w:tc>
          <w:tcPr>
            <w:tcW w:w="2407" w:type="dxa"/>
          </w:tcPr>
          <w:p w14:paraId="459C8E24" w14:textId="77777777" w:rsidR="003052AB" w:rsidRPr="00CC1194" w:rsidRDefault="003052AB" w:rsidP="00BD0462">
            <w:pPr>
              <w:spacing w:after="0"/>
              <w:jc w:val="both"/>
              <w:rPr>
                <w:b/>
                <w:bCs/>
                <w:i/>
                <w:iCs/>
                <w:lang w:val="en-US" w:eastAsia="zh-CN"/>
              </w:rPr>
            </w:pPr>
            <w:r w:rsidRPr="00CC1194">
              <w:rPr>
                <w:b/>
                <w:bCs/>
                <w:i/>
                <w:iCs/>
                <w:lang w:val="en-US" w:eastAsia="zh-CN"/>
              </w:rPr>
              <w:t>3</w:t>
            </w:r>
          </w:p>
        </w:tc>
        <w:tc>
          <w:tcPr>
            <w:tcW w:w="2407" w:type="dxa"/>
          </w:tcPr>
          <w:p w14:paraId="2205DF56" w14:textId="77777777" w:rsidR="003052AB" w:rsidRPr="00CC1194" w:rsidRDefault="003052AB" w:rsidP="00BD0462">
            <w:pPr>
              <w:spacing w:after="0"/>
              <w:jc w:val="both"/>
              <w:rPr>
                <w:b/>
                <w:bCs/>
                <w:i/>
                <w:iCs/>
                <w:lang w:val="en-US" w:eastAsia="zh-CN"/>
              </w:rPr>
            </w:pPr>
            <w:r w:rsidRPr="00CC1194">
              <w:rPr>
                <w:b/>
                <w:bCs/>
                <w:i/>
                <w:iCs/>
                <w:lang w:val="en-US" w:eastAsia="zh-CN"/>
              </w:rPr>
              <w:t>2</w:t>
            </w:r>
          </w:p>
        </w:tc>
        <w:tc>
          <w:tcPr>
            <w:tcW w:w="2408" w:type="dxa"/>
          </w:tcPr>
          <w:p w14:paraId="56559B11" w14:textId="77777777" w:rsidR="003052AB" w:rsidRPr="00CC1194" w:rsidRDefault="003052AB" w:rsidP="00BD0462">
            <w:pPr>
              <w:spacing w:after="0"/>
              <w:jc w:val="both"/>
              <w:rPr>
                <w:b/>
                <w:bCs/>
                <w:i/>
                <w:iCs/>
                <w:lang w:val="en-US" w:eastAsia="zh-CN"/>
              </w:rPr>
            </w:pPr>
            <w:r w:rsidRPr="00CC1194">
              <w:rPr>
                <w:b/>
                <w:bCs/>
                <w:i/>
                <w:iCs/>
                <w:lang w:val="en-US" w:eastAsia="zh-CN"/>
              </w:rPr>
              <w:t>2</w:t>
            </w:r>
          </w:p>
        </w:tc>
      </w:tr>
    </w:tbl>
    <w:p w14:paraId="521AB65A" w14:textId="73F69FD7" w:rsidR="003052AB" w:rsidRDefault="003052AB" w:rsidP="003052AB">
      <w:pPr>
        <w:jc w:val="both"/>
        <w:rPr>
          <w:b/>
          <w:bCs/>
          <w:i/>
          <w:iCs/>
          <w:lang w:val="en-US" w:eastAsia="zh-CN"/>
        </w:rPr>
      </w:pPr>
      <w:r w:rsidRPr="00CC1194">
        <w:rPr>
          <w:b/>
          <w:bCs/>
          <w:i/>
          <w:iCs/>
          <w:lang w:val="en-US" w:eastAsia="zh-CN"/>
        </w:rPr>
        <w:t xml:space="preserve"> Unit of interruption requirement is slot for NR and subframe for LTE.</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lastRenderedPageBreak/>
        <w:t>References</w:t>
      </w:r>
    </w:p>
    <w:p w14:paraId="26B50E7D" w14:textId="0650FE36" w:rsidR="004D4ED2" w:rsidRPr="005A1E0E" w:rsidRDefault="009D56DB" w:rsidP="005A1E0E">
      <w:pPr>
        <w:rPr>
          <w:lang w:eastAsia="zh-CN"/>
        </w:rPr>
      </w:pPr>
      <w:r>
        <w:rPr>
          <w:lang w:eastAsia="zh-CN"/>
        </w:rPr>
        <w:t xml:space="preserve">[1] </w:t>
      </w:r>
      <w:r w:rsidR="00FD7948" w:rsidRPr="00FD7948">
        <w:rPr>
          <w:lang w:eastAsia="zh-CN"/>
        </w:rPr>
        <w:t>R4-2103672</w:t>
      </w:r>
      <w:r w:rsidR="00AD1FE5">
        <w:rPr>
          <w:lang w:eastAsia="zh-CN"/>
        </w:rPr>
        <w:t xml:space="preserve">, </w:t>
      </w:r>
      <w:r w:rsidR="00FD7948" w:rsidRPr="00FD7948">
        <w:rPr>
          <w:lang w:eastAsia="zh-CN"/>
        </w:rPr>
        <w:t>WF on further RRM enhancement for NR and MR-DC - SRS antenna port switching</w:t>
      </w:r>
      <w:r w:rsidR="00A56205">
        <w:rPr>
          <w:lang w:eastAsia="zh-CN"/>
        </w:rPr>
        <w:t xml:space="preserve">, </w:t>
      </w:r>
      <w:r w:rsidR="004E6B05">
        <w:rPr>
          <w:lang w:eastAsia="zh-CN"/>
        </w:rPr>
        <w:t>Apple</w:t>
      </w:r>
      <w:r w:rsidR="00A56205">
        <w:rPr>
          <w:lang w:eastAsia="zh-CN"/>
        </w:rPr>
        <w:t>, RAN</w:t>
      </w:r>
      <w:r w:rsidR="00FD7948">
        <w:rPr>
          <w:lang w:eastAsia="zh-CN"/>
        </w:rPr>
        <w:t>4 #98e meeting</w:t>
      </w:r>
    </w:p>
    <w:sectPr w:rsidR="004D4ED2" w:rsidRPr="005A1E0E" w:rsidSect="0069017A">
      <w:headerReference w:type="even" r:id="rId16"/>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DC6257" w14:textId="77777777" w:rsidR="00905989" w:rsidRDefault="00905989">
      <w:pPr>
        <w:spacing w:after="0"/>
      </w:pPr>
      <w:r>
        <w:separator/>
      </w:r>
    </w:p>
  </w:endnote>
  <w:endnote w:type="continuationSeparator" w:id="0">
    <w:p w14:paraId="6AFCB9BA" w14:textId="77777777" w:rsidR="00905989" w:rsidRDefault="00905989">
      <w:pPr>
        <w:spacing w:after="0"/>
      </w:pPr>
      <w:r>
        <w:continuationSeparator/>
      </w:r>
    </w:p>
  </w:endnote>
  <w:endnote w:type="continuationNotice" w:id="1">
    <w:p w14:paraId="23B2DD9D" w14:textId="77777777" w:rsidR="00905989" w:rsidRDefault="0090598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ZapfDingbats">
    <w:altName w:val="Wingdings"/>
    <w:panose1 w:val="020B0604020202020204"/>
    <w:charset w:val="02"/>
    <w:family w:val="decorative"/>
    <w:pitch w:val="default"/>
    <w:sig w:usb0="00000000" w:usb1="0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altName w:val="﷽﷽﷽﷽﷽﷽衪ĝތ"/>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A6E65B" w14:textId="77777777" w:rsidR="00905989" w:rsidRDefault="00905989">
      <w:pPr>
        <w:spacing w:after="0"/>
      </w:pPr>
      <w:r>
        <w:separator/>
      </w:r>
    </w:p>
  </w:footnote>
  <w:footnote w:type="continuationSeparator" w:id="0">
    <w:p w14:paraId="2FFAA0A0" w14:textId="77777777" w:rsidR="00905989" w:rsidRDefault="00905989">
      <w:pPr>
        <w:spacing w:after="0"/>
      </w:pPr>
      <w:r>
        <w:continuationSeparator/>
      </w:r>
    </w:p>
  </w:footnote>
  <w:footnote w:type="continuationNotice" w:id="1">
    <w:p w14:paraId="7E14D2B7" w14:textId="77777777" w:rsidR="00905989" w:rsidRDefault="0090598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E086103A"/>
    <w:lvl w:ilvl="0" w:tplc="00000001">
      <w:start w:val="1"/>
      <w:numFmt w:val="decimal"/>
      <w:lvlText w:val="(%1)"/>
      <w:lvlJc w:val="left"/>
      <w:pPr>
        <w:ind w:left="720" w:hanging="360"/>
      </w:pPr>
    </w:lvl>
    <w:lvl w:ilvl="1" w:tplc="3A0070E2">
      <w:start w:val="12"/>
      <w:numFmt w:val="bullet"/>
      <w:lvlText w:val="-"/>
      <w:lvlJc w:val="left"/>
      <w:pPr>
        <w:ind w:left="1440" w:hanging="360"/>
      </w:pPr>
      <w:rPr>
        <w:rFonts w:ascii="Times New Roman" w:eastAsia="MS Mincho" w:hAnsi="Times New Roman" w:cs="Times New Roman" w:hint="default"/>
      </w:r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 w15:restartNumberingAfterBreak="0">
    <w:nsid w:val="05E96226"/>
    <w:multiLevelType w:val="hybridMultilevel"/>
    <w:tmpl w:val="0EB0B826"/>
    <w:lvl w:ilvl="0" w:tplc="0BA66172">
      <w:start w:val="1"/>
      <w:numFmt w:val="bullet"/>
      <w:lvlText w:val="•"/>
      <w:lvlJc w:val="left"/>
      <w:pPr>
        <w:tabs>
          <w:tab w:val="num" w:pos="720"/>
        </w:tabs>
        <w:ind w:left="720" w:hanging="360"/>
      </w:pPr>
      <w:rPr>
        <w:rFonts w:ascii="Arial" w:hAnsi="Arial" w:hint="default"/>
      </w:rPr>
    </w:lvl>
    <w:lvl w:ilvl="1" w:tplc="CBD8A8C8">
      <w:numFmt w:val="bullet"/>
      <w:lvlText w:val="–"/>
      <w:lvlJc w:val="left"/>
      <w:pPr>
        <w:tabs>
          <w:tab w:val="num" w:pos="1440"/>
        </w:tabs>
        <w:ind w:left="1440" w:hanging="360"/>
      </w:pPr>
      <w:rPr>
        <w:rFonts w:ascii="Arial" w:hAnsi="Arial" w:hint="default"/>
      </w:rPr>
    </w:lvl>
    <w:lvl w:ilvl="2" w:tplc="9BE4EBE8" w:tentative="1">
      <w:start w:val="1"/>
      <w:numFmt w:val="bullet"/>
      <w:lvlText w:val="•"/>
      <w:lvlJc w:val="left"/>
      <w:pPr>
        <w:tabs>
          <w:tab w:val="num" w:pos="2160"/>
        </w:tabs>
        <w:ind w:left="2160" w:hanging="360"/>
      </w:pPr>
      <w:rPr>
        <w:rFonts w:ascii="Arial" w:hAnsi="Arial" w:hint="default"/>
      </w:rPr>
    </w:lvl>
    <w:lvl w:ilvl="3" w:tplc="B998ADA2" w:tentative="1">
      <w:start w:val="1"/>
      <w:numFmt w:val="bullet"/>
      <w:lvlText w:val="•"/>
      <w:lvlJc w:val="left"/>
      <w:pPr>
        <w:tabs>
          <w:tab w:val="num" w:pos="2880"/>
        </w:tabs>
        <w:ind w:left="2880" w:hanging="360"/>
      </w:pPr>
      <w:rPr>
        <w:rFonts w:ascii="Arial" w:hAnsi="Arial" w:hint="default"/>
      </w:rPr>
    </w:lvl>
    <w:lvl w:ilvl="4" w:tplc="9F5ACA4E" w:tentative="1">
      <w:start w:val="1"/>
      <w:numFmt w:val="bullet"/>
      <w:lvlText w:val="•"/>
      <w:lvlJc w:val="left"/>
      <w:pPr>
        <w:tabs>
          <w:tab w:val="num" w:pos="3600"/>
        </w:tabs>
        <w:ind w:left="3600" w:hanging="360"/>
      </w:pPr>
      <w:rPr>
        <w:rFonts w:ascii="Arial" w:hAnsi="Arial" w:hint="default"/>
      </w:rPr>
    </w:lvl>
    <w:lvl w:ilvl="5" w:tplc="8A78A32C" w:tentative="1">
      <w:start w:val="1"/>
      <w:numFmt w:val="bullet"/>
      <w:lvlText w:val="•"/>
      <w:lvlJc w:val="left"/>
      <w:pPr>
        <w:tabs>
          <w:tab w:val="num" w:pos="4320"/>
        </w:tabs>
        <w:ind w:left="4320" w:hanging="360"/>
      </w:pPr>
      <w:rPr>
        <w:rFonts w:ascii="Arial" w:hAnsi="Arial" w:hint="default"/>
      </w:rPr>
    </w:lvl>
    <w:lvl w:ilvl="6" w:tplc="6BB2E870" w:tentative="1">
      <w:start w:val="1"/>
      <w:numFmt w:val="bullet"/>
      <w:lvlText w:val="•"/>
      <w:lvlJc w:val="left"/>
      <w:pPr>
        <w:tabs>
          <w:tab w:val="num" w:pos="5040"/>
        </w:tabs>
        <w:ind w:left="5040" w:hanging="360"/>
      </w:pPr>
      <w:rPr>
        <w:rFonts w:ascii="Arial" w:hAnsi="Arial" w:hint="default"/>
      </w:rPr>
    </w:lvl>
    <w:lvl w:ilvl="7" w:tplc="D83038EE" w:tentative="1">
      <w:start w:val="1"/>
      <w:numFmt w:val="bullet"/>
      <w:lvlText w:val="•"/>
      <w:lvlJc w:val="left"/>
      <w:pPr>
        <w:tabs>
          <w:tab w:val="num" w:pos="5760"/>
        </w:tabs>
        <w:ind w:left="5760" w:hanging="360"/>
      </w:pPr>
      <w:rPr>
        <w:rFonts w:ascii="Arial" w:hAnsi="Arial" w:hint="default"/>
      </w:rPr>
    </w:lvl>
    <w:lvl w:ilvl="8" w:tplc="4A1C676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5"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135851C4"/>
    <w:multiLevelType w:val="hybridMultilevel"/>
    <w:tmpl w:val="38AEEDDE"/>
    <w:lvl w:ilvl="0" w:tplc="3A0070E2">
      <w:start w:val="12"/>
      <w:numFmt w:val="bullet"/>
      <w:lvlText w:val="-"/>
      <w:lvlJc w:val="left"/>
      <w:pPr>
        <w:ind w:left="644" w:hanging="360"/>
      </w:pPr>
      <w:rPr>
        <w:rFonts w:ascii="Times New Roman" w:eastAsia="MS Mincho" w:hAnsi="Times New Roman" w:cs="Times New Roman" w:hint="default"/>
      </w:rPr>
    </w:lvl>
    <w:lvl w:ilvl="1" w:tplc="3A0070E2">
      <w:start w:val="12"/>
      <w:numFmt w:val="bullet"/>
      <w:lvlText w:val="-"/>
      <w:lvlJc w:val="left"/>
      <w:pPr>
        <w:ind w:left="644" w:hanging="360"/>
      </w:pPr>
      <w:rPr>
        <w:rFonts w:ascii="Times New Roman" w:eastAsia="MS Mincho" w:hAnsi="Times New Roman" w:cs="Times New Roman" w:hint="default"/>
      </w:rPr>
    </w:lvl>
    <w:lvl w:ilvl="2" w:tplc="04090001">
      <w:start w:val="1"/>
      <w:numFmt w:val="bullet"/>
      <w:lvlText w:val=""/>
      <w:lvlJc w:val="left"/>
      <w:pPr>
        <w:ind w:left="-76"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1777561D"/>
    <w:multiLevelType w:val="hybridMultilevel"/>
    <w:tmpl w:val="1B34E2DA"/>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AE10A8"/>
    <w:multiLevelType w:val="hybridMultilevel"/>
    <w:tmpl w:val="407AF494"/>
    <w:lvl w:ilvl="0" w:tplc="3A0070E2">
      <w:start w:val="12"/>
      <w:numFmt w:val="bullet"/>
      <w:lvlText w:val="-"/>
      <w:lvlJc w:val="left"/>
      <w:pPr>
        <w:ind w:left="1440" w:hanging="360"/>
      </w:pPr>
      <w:rPr>
        <w:rFonts w:ascii="Times New Roman" w:eastAsia="MS Mincho" w:hAnsi="Times New Roman" w:cs="Times New Roman"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6EC568C"/>
    <w:multiLevelType w:val="hybridMultilevel"/>
    <w:tmpl w:val="EE4EE38A"/>
    <w:lvl w:ilvl="0" w:tplc="9FCE3C4E">
      <w:start w:val="1"/>
      <w:numFmt w:val="bullet"/>
      <w:lvlText w:val="•"/>
      <w:lvlJc w:val="left"/>
      <w:pPr>
        <w:tabs>
          <w:tab w:val="num" w:pos="720"/>
        </w:tabs>
        <w:ind w:left="720" w:hanging="360"/>
      </w:pPr>
      <w:rPr>
        <w:rFonts w:ascii="Arial" w:hAnsi="Arial" w:hint="default"/>
      </w:rPr>
    </w:lvl>
    <w:lvl w:ilvl="1" w:tplc="C9045A46">
      <w:numFmt w:val="bullet"/>
      <w:lvlText w:val="–"/>
      <w:lvlJc w:val="left"/>
      <w:pPr>
        <w:tabs>
          <w:tab w:val="num" w:pos="1440"/>
        </w:tabs>
        <w:ind w:left="1440" w:hanging="360"/>
      </w:pPr>
      <w:rPr>
        <w:rFonts w:ascii="Arial" w:hAnsi="Arial" w:hint="default"/>
      </w:rPr>
    </w:lvl>
    <w:lvl w:ilvl="2" w:tplc="93D0FD46">
      <w:numFmt w:val="bullet"/>
      <w:lvlText w:val="•"/>
      <w:lvlJc w:val="left"/>
      <w:pPr>
        <w:tabs>
          <w:tab w:val="num" w:pos="2160"/>
        </w:tabs>
        <w:ind w:left="2160" w:hanging="360"/>
      </w:pPr>
      <w:rPr>
        <w:rFonts w:ascii="Arial" w:hAnsi="Arial" w:hint="default"/>
      </w:rPr>
    </w:lvl>
    <w:lvl w:ilvl="3" w:tplc="103AC344">
      <w:numFmt w:val="bullet"/>
      <w:lvlText w:val="–"/>
      <w:lvlJc w:val="left"/>
      <w:pPr>
        <w:tabs>
          <w:tab w:val="num" w:pos="2880"/>
        </w:tabs>
        <w:ind w:left="2880" w:hanging="360"/>
      </w:pPr>
      <w:rPr>
        <w:rFonts w:ascii="Arial" w:hAnsi="Arial" w:hint="default"/>
      </w:rPr>
    </w:lvl>
    <w:lvl w:ilvl="4" w:tplc="C0588C86" w:tentative="1">
      <w:start w:val="1"/>
      <w:numFmt w:val="bullet"/>
      <w:lvlText w:val="•"/>
      <w:lvlJc w:val="left"/>
      <w:pPr>
        <w:tabs>
          <w:tab w:val="num" w:pos="3600"/>
        </w:tabs>
        <w:ind w:left="3600" w:hanging="360"/>
      </w:pPr>
      <w:rPr>
        <w:rFonts w:ascii="Arial" w:hAnsi="Arial" w:hint="default"/>
      </w:rPr>
    </w:lvl>
    <w:lvl w:ilvl="5" w:tplc="626AF16A" w:tentative="1">
      <w:start w:val="1"/>
      <w:numFmt w:val="bullet"/>
      <w:lvlText w:val="•"/>
      <w:lvlJc w:val="left"/>
      <w:pPr>
        <w:tabs>
          <w:tab w:val="num" w:pos="4320"/>
        </w:tabs>
        <w:ind w:left="4320" w:hanging="360"/>
      </w:pPr>
      <w:rPr>
        <w:rFonts w:ascii="Arial" w:hAnsi="Arial" w:hint="default"/>
      </w:rPr>
    </w:lvl>
    <w:lvl w:ilvl="6" w:tplc="1CBA7410" w:tentative="1">
      <w:start w:val="1"/>
      <w:numFmt w:val="bullet"/>
      <w:lvlText w:val="•"/>
      <w:lvlJc w:val="left"/>
      <w:pPr>
        <w:tabs>
          <w:tab w:val="num" w:pos="5040"/>
        </w:tabs>
        <w:ind w:left="5040" w:hanging="360"/>
      </w:pPr>
      <w:rPr>
        <w:rFonts w:ascii="Arial" w:hAnsi="Arial" w:hint="default"/>
      </w:rPr>
    </w:lvl>
    <w:lvl w:ilvl="7" w:tplc="0172F2D6" w:tentative="1">
      <w:start w:val="1"/>
      <w:numFmt w:val="bullet"/>
      <w:lvlText w:val="•"/>
      <w:lvlJc w:val="left"/>
      <w:pPr>
        <w:tabs>
          <w:tab w:val="num" w:pos="5760"/>
        </w:tabs>
        <w:ind w:left="5760" w:hanging="360"/>
      </w:pPr>
      <w:rPr>
        <w:rFonts w:ascii="Arial" w:hAnsi="Arial" w:hint="default"/>
      </w:rPr>
    </w:lvl>
    <w:lvl w:ilvl="8" w:tplc="9E907EF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BB86ED6"/>
    <w:multiLevelType w:val="hybridMultilevel"/>
    <w:tmpl w:val="8F042556"/>
    <w:lvl w:ilvl="0" w:tplc="CE541D42">
      <w:start w:val="1"/>
      <w:numFmt w:val="bullet"/>
      <w:lvlText w:val="•"/>
      <w:lvlJc w:val="left"/>
      <w:pPr>
        <w:tabs>
          <w:tab w:val="num" w:pos="720"/>
        </w:tabs>
        <w:ind w:left="720" w:hanging="360"/>
      </w:pPr>
      <w:rPr>
        <w:rFonts w:ascii="Arial" w:hAnsi="Arial" w:hint="default"/>
      </w:rPr>
    </w:lvl>
    <w:lvl w:ilvl="1" w:tplc="E5A4560C">
      <w:numFmt w:val="bullet"/>
      <w:lvlText w:val="–"/>
      <w:lvlJc w:val="left"/>
      <w:pPr>
        <w:tabs>
          <w:tab w:val="num" w:pos="1440"/>
        </w:tabs>
        <w:ind w:left="1440" w:hanging="360"/>
      </w:pPr>
      <w:rPr>
        <w:rFonts w:ascii="Arial" w:hAnsi="Arial" w:hint="default"/>
      </w:rPr>
    </w:lvl>
    <w:lvl w:ilvl="2" w:tplc="632AB70C">
      <w:numFmt w:val="bullet"/>
      <w:lvlText w:val="•"/>
      <w:lvlJc w:val="left"/>
      <w:pPr>
        <w:tabs>
          <w:tab w:val="num" w:pos="2160"/>
        </w:tabs>
        <w:ind w:left="2160" w:hanging="360"/>
      </w:pPr>
      <w:rPr>
        <w:rFonts w:ascii="Arial" w:hAnsi="Arial" w:hint="default"/>
      </w:rPr>
    </w:lvl>
    <w:lvl w:ilvl="3" w:tplc="E398EB84">
      <w:numFmt w:val="bullet"/>
      <w:lvlText w:val="–"/>
      <w:lvlJc w:val="left"/>
      <w:pPr>
        <w:tabs>
          <w:tab w:val="num" w:pos="2880"/>
        </w:tabs>
        <w:ind w:left="2880" w:hanging="360"/>
      </w:pPr>
      <w:rPr>
        <w:rFonts w:ascii="Arial" w:hAnsi="Arial" w:hint="default"/>
      </w:rPr>
    </w:lvl>
    <w:lvl w:ilvl="4" w:tplc="E2E4EB6E" w:tentative="1">
      <w:start w:val="1"/>
      <w:numFmt w:val="bullet"/>
      <w:lvlText w:val="•"/>
      <w:lvlJc w:val="left"/>
      <w:pPr>
        <w:tabs>
          <w:tab w:val="num" w:pos="3600"/>
        </w:tabs>
        <w:ind w:left="3600" w:hanging="360"/>
      </w:pPr>
      <w:rPr>
        <w:rFonts w:ascii="Arial" w:hAnsi="Arial" w:hint="default"/>
      </w:rPr>
    </w:lvl>
    <w:lvl w:ilvl="5" w:tplc="887A1404" w:tentative="1">
      <w:start w:val="1"/>
      <w:numFmt w:val="bullet"/>
      <w:lvlText w:val="•"/>
      <w:lvlJc w:val="left"/>
      <w:pPr>
        <w:tabs>
          <w:tab w:val="num" w:pos="4320"/>
        </w:tabs>
        <w:ind w:left="4320" w:hanging="360"/>
      </w:pPr>
      <w:rPr>
        <w:rFonts w:ascii="Arial" w:hAnsi="Arial" w:hint="default"/>
      </w:rPr>
    </w:lvl>
    <w:lvl w:ilvl="6" w:tplc="26AA92E6" w:tentative="1">
      <w:start w:val="1"/>
      <w:numFmt w:val="bullet"/>
      <w:lvlText w:val="•"/>
      <w:lvlJc w:val="left"/>
      <w:pPr>
        <w:tabs>
          <w:tab w:val="num" w:pos="5040"/>
        </w:tabs>
        <w:ind w:left="5040" w:hanging="360"/>
      </w:pPr>
      <w:rPr>
        <w:rFonts w:ascii="Arial" w:hAnsi="Arial" w:hint="default"/>
      </w:rPr>
    </w:lvl>
    <w:lvl w:ilvl="7" w:tplc="02D62D48" w:tentative="1">
      <w:start w:val="1"/>
      <w:numFmt w:val="bullet"/>
      <w:lvlText w:val="•"/>
      <w:lvlJc w:val="left"/>
      <w:pPr>
        <w:tabs>
          <w:tab w:val="num" w:pos="5760"/>
        </w:tabs>
        <w:ind w:left="5760" w:hanging="360"/>
      </w:pPr>
      <w:rPr>
        <w:rFonts w:ascii="Arial" w:hAnsi="Arial" w:hint="default"/>
      </w:rPr>
    </w:lvl>
    <w:lvl w:ilvl="8" w:tplc="9362AE3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FAE5C1F"/>
    <w:multiLevelType w:val="hybridMultilevel"/>
    <w:tmpl w:val="D73E00F2"/>
    <w:lvl w:ilvl="0" w:tplc="D9E0207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3613CB5"/>
    <w:multiLevelType w:val="hybridMultilevel"/>
    <w:tmpl w:val="60E472E4"/>
    <w:lvl w:ilvl="0" w:tplc="08090003">
      <w:start w:val="1"/>
      <w:numFmt w:val="bullet"/>
      <w:lvlText w:val="o"/>
      <w:lvlJc w:val="left"/>
      <w:pPr>
        <w:ind w:left="720" w:hanging="420"/>
      </w:pPr>
      <w:rPr>
        <w:rFonts w:ascii="Courier New" w:hAnsi="Courier New" w:cs="Courier New"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5"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3AD00B76"/>
    <w:multiLevelType w:val="hybridMultilevel"/>
    <w:tmpl w:val="E2DA48BA"/>
    <w:lvl w:ilvl="0" w:tplc="5E3EE34A">
      <w:start w:val="1"/>
      <w:numFmt w:val="bullet"/>
      <w:lvlText w:val="–"/>
      <w:lvlJc w:val="left"/>
      <w:pPr>
        <w:tabs>
          <w:tab w:val="num" w:pos="720"/>
        </w:tabs>
        <w:ind w:left="720" w:hanging="360"/>
      </w:pPr>
      <w:rPr>
        <w:rFonts w:ascii="Arial" w:hAnsi="Arial" w:hint="default"/>
      </w:rPr>
    </w:lvl>
    <w:lvl w:ilvl="1" w:tplc="29889758">
      <w:start w:val="1"/>
      <w:numFmt w:val="bullet"/>
      <w:lvlText w:val="–"/>
      <w:lvlJc w:val="left"/>
      <w:pPr>
        <w:tabs>
          <w:tab w:val="num" w:pos="1440"/>
        </w:tabs>
        <w:ind w:left="1440" w:hanging="360"/>
      </w:pPr>
      <w:rPr>
        <w:rFonts w:ascii="Arial" w:hAnsi="Arial" w:hint="default"/>
      </w:rPr>
    </w:lvl>
    <w:lvl w:ilvl="2" w:tplc="8F7E5BCA">
      <w:numFmt w:val="bullet"/>
      <w:lvlText w:val="•"/>
      <w:lvlJc w:val="left"/>
      <w:pPr>
        <w:tabs>
          <w:tab w:val="num" w:pos="2160"/>
        </w:tabs>
        <w:ind w:left="2160" w:hanging="360"/>
      </w:pPr>
      <w:rPr>
        <w:rFonts w:ascii="Arial" w:hAnsi="Arial" w:hint="default"/>
      </w:rPr>
    </w:lvl>
    <w:lvl w:ilvl="3" w:tplc="CDBA125E" w:tentative="1">
      <w:start w:val="1"/>
      <w:numFmt w:val="bullet"/>
      <w:lvlText w:val="–"/>
      <w:lvlJc w:val="left"/>
      <w:pPr>
        <w:tabs>
          <w:tab w:val="num" w:pos="2880"/>
        </w:tabs>
        <w:ind w:left="2880" w:hanging="360"/>
      </w:pPr>
      <w:rPr>
        <w:rFonts w:ascii="Arial" w:hAnsi="Arial" w:hint="default"/>
      </w:rPr>
    </w:lvl>
    <w:lvl w:ilvl="4" w:tplc="F3ACAAFC" w:tentative="1">
      <w:start w:val="1"/>
      <w:numFmt w:val="bullet"/>
      <w:lvlText w:val="–"/>
      <w:lvlJc w:val="left"/>
      <w:pPr>
        <w:tabs>
          <w:tab w:val="num" w:pos="3600"/>
        </w:tabs>
        <w:ind w:left="3600" w:hanging="360"/>
      </w:pPr>
      <w:rPr>
        <w:rFonts w:ascii="Arial" w:hAnsi="Arial" w:hint="default"/>
      </w:rPr>
    </w:lvl>
    <w:lvl w:ilvl="5" w:tplc="2068BC50" w:tentative="1">
      <w:start w:val="1"/>
      <w:numFmt w:val="bullet"/>
      <w:lvlText w:val="–"/>
      <w:lvlJc w:val="left"/>
      <w:pPr>
        <w:tabs>
          <w:tab w:val="num" w:pos="4320"/>
        </w:tabs>
        <w:ind w:left="4320" w:hanging="360"/>
      </w:pPr>
      <w:rPr>
        <w:rFonts w:ascii="Arial" w:hAnsi="Arial" w:hint="default"/>
      </w:rPr>
    </w:lvl>
    <w:lvl w:ilvl="6" w:tplc="E9F0429C" w:tentative="1">
      <w:start w:val="1"/>
      <w:numFmt w:val="bullet"/>
      <w:lvlText w:val="–"/>
      <w:lvlJc w:val="left"/>
      <w:pPr>
        <w:tabs>
          <w:tab w:val="num" w:pos="5040"/>
        </w:tabs>
        <w:ind w:left="5040" w:hanging="360"/>
      </w:pPr>
      <w:rPr>
        <w:rFonts w:ascii="Arial" w:hAnsi="Arial" w:hint="default"/>
      </w:rPr>
    </w:lvl>
    <w:lvl w:ilvl="7" w:tplc="B01490BA" w:tentative="1">
      <w:start w:val="1"/>
      <w:numFmt w:val="bullet"/>
      <w:lvlText w:val="–"/>
      <w:lvlJc w:val="left"/>
      <w:pPr>
        <w:tabs>
          <w:tab w:val="num" w:pos="5760"/>
        </w:tabs>
        <w:ind w:left="5760" w:hanging="360"/>
      </w:pPr>
      <w:rPr>
        <w:rFonts w:ascii="Arial" w:hAnsi="Arial" w:hint="default"/>
      </w:rPr>
    </w:lvl>
    <w:lvl w:ilvl="8" w:tplc="BCB2AD8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842495A"/>
    <w:multiLevelType w:val="hybridMultilevel"/>
    <w:tmpl w:val="7B68B8F4"/>
    <w:lvl w:ilvl="0" w:tplc="A56A8326">
      <w:numFmt w:val="bullet"/>
      <w:lvlText w:val="-"/>
      <w:lvlJc w:val="left"/>
      <w:pPr>
        <w:ind w:left="720" w:hanging="360"/>
      </w:pPr>
      <w:rPr>
        <w:rFonts w:ascii="Times New Roman" w:eastAsia="MS Mincho" w:hAnsi="Times New Roman" w:cs="Times New Roman" w:hint="default"/>
        <w:b/>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85361BE"/>
    <w:multiLevelType w:val="hybridMultilevel"/>
    <w:tmpl w:val="0FF0DA9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6472B92"/>
    <w:multiLevelType w:val="hybridMultilevel"/>
    <w:tmpl w:val="97926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2" w15:restartNumberingAfterBreak="0">
    <w:nsid w:val="5B3C61EB"/>
    <w:multiLevelType w:val="hybridMultilevel"/>
    <w:tmpl w:val="6DFA6764"/>
    <w:lvl w:ilvl="0" w:tplc="F3FCB3DA">
      <w:start w:val="1"/>
      <w:numFmt w:val="bullet"/>
      <w:lvlText w:val="•"/>
      <w:lvlJc w:val="left"/>
      <w:pPr>
        <w:tabs>
          <w:tab w:val="num" w:pos="720"/>
        </w:tabs>
        <w:ind w:left="720" w:hanging="360"/>
      </w:pPr>
      <w:rPr>
        <w:rFonts w:ascii="Arial" w:hAnsi="Arial" w:hint="default"/>
      </w:rPr>
    </w:lvl>
    <w:lvl w:ilvl="1" w:tplc="4F6AF33A">
      <w:numFmt w:val="bullet"/>
      <w:lvlText w:val="–"/>
      <w:lvlJc w:val="left"/>
      <w:pPr>
        <w:tabs>
          <w:tab w:val="num" w:pos="1440"/>
        </w:tabs>
        <w:ind w:left="1440" w:hanging="360"/>
      </w:pPr>
      <w:rPr>
        <w:rFonts w:ascii="Arial" w:hAnsi="Arial" w:hint="default"/>
      </w:rPr>
    </w:lvl>
    <w:lvl w:ilvl="2" w:tplc="A5CC1AFC">
      <w:numFmt w:val="bullet"/>
      <w:lvlText w:val="•"/>
      <w:lvlJc w:val="left"/>
      <w:pPr>
        <w:tabs>
          <w:tab w:val="num" w:pos="2160"/>
        </w:tabs>
        <w:ind w:left="2160" w:hanging="360"/>
      </w:pPr>
      <w:rPr>
        <w:rFonts w:ascii="Arial" w:hAnsi="Arial" w:hint="default"/>
      </w:rPr>
    </w:lvl>
    <w:lvl w:ilvl="3" w:tplc="B650CC0A">
      <w:numFmt w:val="bullet"/>
      <w:lvlText w:val="–"/>
      <w:lvlJc w:val="left"/>
      <w:pPr>
        <w:tabs>
          <w:tab w:val="num" w:pos="2880"/>
        </w:tabs>
        <w:ind w:left="2880" w:hanging="360"/>
      </w:pPr>
      <w:rPr>
        <w:rFonts w:ascii="Arial" w:hAnsi="Arial" w:hint="default"/>
      </w:rPr>
    </w:lvl>
    <w:lvl w:ilvl="4" w:tplc="4F46935C" w:tentative="1">
      <w:start w:val="1"/>
      <w:numFmt w:val="bullet"/>
      <w:lvlText w:val="•"/>
      <w:lvlJc w:val="left"/>
      <w:pPr>
        <w:tabs>
          <w:tab w:val="num" w:pos="3600"/>
        </w:tabs>
        <w:ind w:left="3600" w:hanging="360"/>
      </w:pPr>
      <w:rPr>
        <w:rFonts w:ascii="Arial" w:hAnsi="Arial" w:hint="default"/>
      </w:rPr>
    </w:lvl>
    <w:lvl w:ilvl="5" w:tplc="D6923B42" w:tentative="1">
      <w:start w:val="1"/>
      <w:numFmt w:val="bullet"/>
      <w:lvlText w:val="•"/>
      <w:lvlJc w:val="left"/>
      <w:pPr>
        <w:tabs>
          <w:tab w:val="num" w:pos="4320"/>
        </w:tabs>
        <w:ind w:left="4320" w:hanging="360"/>
      </w:pPr>
      <w:rPr>
        <w:rFonts w:ascii="Arial" w:hAnsi="Arial" w:hint="default"/>
      </w:rPr>
    </w:lvl>
    <w:lvl w:ilvl="6" w:tplc="BFFCDAB2" w:tentative="1">
      <w:start w:val="1"/>
      <w:numFmt w:val="bullet"/>
      <w:lvlText w:val="•"/>
      <w:lvlJc w:val="left"/>
      <w:pPr>
        <w:tabs>
          <w:tab w:val="num" w:pos="5040"/>
        </w:tabs>
        <w:ind w:left="5040" w:hanging="360"/>
      </w:pPr>
      <w:rPr>
        <w:rFonts w:ascii="Arial" w:hAnsi="Arial" w:hint="default"/>
      </w:rPr>
    </w:lvl>
    <w:lvl w:ilvl="7" w:tplc="99A60E60" w:tentative="1">
      <w:start w:val="1"/>
      <w:numFmt w:val="bullet"/>
      <w:lvlText w:val="•"/>
      <w:lvlJc w:val="left"/>
      <w:pPr>
        <w:tabs>
          <w:tab w:val="num" w:pos="5760"/>
        </w:tabs>
        <w:ind w:left="5760" w:hanging="360"/>
      </w:pPr>
      <w:rPr>
        <w:rFonts w:ascii="Arial" w:hAnsi="Arial" w:hint="default"/>
      </w:rPr>
    </w:lvl>
    <w:lvl w:ilvl="8" w:tplc="F6803C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CD3462F"/>
    <w:multiLevelType w:val="hybridMultilevel"/>
    <w:tmpl w:val="738AD2FA"/>
    <w:lvl w:ilvl="0" w:tplc="5136DCBE">
      <w:start w:val="1"/>
      <w:numFmt w:val="bullet"/>
      <w:lvlText w:val="•"/>
      <w:lvlJc w:val="left"/>
      <w:pPr>
        <w:tabs>
          <w:tab w:val="num" w:pos="720"/>
        </w:tabs>
        <w:ind w:left="720" w:hanging="360"/>
      </w:pPr>
      <w:rPr>
        <w:rFonts w:ascii="Arial" w:hAnsi="Arial" w:hint="default"/>
      </w:rPr>
    </w:lvl>
    <w:lvl w:ilvl="1" w:tplc="F2ECFE92">
      <w:numFmt w:val="bullet"/>
      <w:lvlText w:val="–"/>
      <w:lvlJc w:val="left"/>
      <w:pPr>
        <w:tabs>
          <w:tab w:val="num" w:pos="1440"/>
        </w:tabs>
        <w:ind w:left="1440" w:hanging="360"/>
      </w:pPr>
      <w:rPr>
        <w:rFonts w:ascii="Arial" w:hAnsi="Arial" w:hint="default"/>
      </w:rPr>
    </w:lvl>
    <w:lvl w:ilvl="2" w:tplc="C534D100" w:tentative="1">
      <w:start w:val="1"/>
      <w:numFmt w:val="bullet"/>
      <w:lvlText w:val="•"/>
      <w:lvlJc w:val="left"/>
      <w:pPr>
        <w:tabs>
          <w:tab w:val="num" w:pos="2160"/>
        </w:tabs>
        <w:ind w:left="2160" w:hanging="360"/>
      </w:pPr>
      <w:rPr>
        <w:rFonts w:ascii="Arial" w:hAnsi="Arial" w:hint="default"/>
      </w:rPr>
    </w:lvl>
    <w:lvl w:ilvl="3" w:tplc="6B10E1D8" w:tentative="1">
      <w:start w:val="1"/>
      <w:numFmt w:val="bullet"/>
      <w:lvlText w:val="•"/>
      <w:lvlJc w:val="left"/>
      <w:pPr>
        <w:tabs>
          <w:tab w:val="num" w:pos="2880"/>
        </w:tabs>
        <w:ind w:left="2880" w:hanging="360"/>
      </w:pPr>
      <w:rPr>
        <w:rFonts w:ascii="Arial" w:hAnsi="Arial" w:hint="default"/>
      </w:rPr>
    </w:lvl>
    <w:lvl w:ilvl="4" w:tplc="B3B84FCC" w:tentative="1">
      <w:start w:val="1"/>
      <w:numFmt w:val="bullet"/>
      <w:lvlText w:val="•"/>
      <w:lvlJc w:val="left"/>
      <w:pPr>
        <w:tabs>
          <w:tab w:val="num" w:pos="3600"/>
        </w:tabs>
        <w:ind w:left="3600" w:hanging="360"/>
      </w:pPr>
      <w:rPr>
        <w:rFonts w:ascii="Arial" w:hAnsi="Arial" w:hint="default"/>
      </w:rPr>
    </w:lvl>
    <w:lvl w:ilvl="5" w:tplc="C2C0C97A" w:tentative="1">
      <w:start w:val="1"/>
      <w:numFmt w:val="bullet"/>
      <w:lvlText w:val="•"/>
      <w:lvlJc w:val="left"/>
      <w:pPr>
        <w:tabs>
          <w:tab w:val="num" w:pos="4320"/>
        </w:tabs>
        <w:ind w:left="4320" w:hanging="360"/>
      </w:pPr>
      <w:rPr>
        <w:rFonts w:ascii="Arial" w:hAnsi="Arial" w:hint="default"/>
      </w:rPr>
    </w:lvl>
    <w:lvl w:ilvl="6" w:tplc="F028F38A" w:tentative="1">
      <w:start w:val="1"/>
      <w:numFmt w:val="bullet"/>
      <w:lvlText w:val="•"/>
      <w:lvlJc w:val="left"/>
      <w:pPr>
        <w:tabs>
          <w:tab w:val="num" w:pos="5040"/>
        </w:tabs>
        <w:ind w:left="5040" w:hanging="360"/>
      </w:pPr>
      <w:rPr>
        <w:rFonts w:ascii="Arial" w:hAnsi="Arial" w:hint="default"/>
      </w:rPr>
    </w:lvl>
    <w:lvl w:ilvl="7" w:tplc="945AB766" w:tentative="1">
      <w:start w:val="1"/>
      <w:numFmt w:val="bullet"/>
      <w:lvlText w:val="•"/>
      <w:lvlJc w:val="left"/>
      <w:pPr>
        <w:tabs>
          <w:tab w:val="num" w:pos="5760"/>
        </w:tabs>
        <w:ind w:left="5760" w:hanging="360"/>
      </w:pPr>
      <w:rPr>
        <w:rFonts w:ascii="Arial" w:hAnsi="Arial" w:hint="default"/>
      </w:rPr>
    </w:lvl>
    <w:lvl w:ilvl="8" w:tplc="3EA8016C"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61C340E6"/>
    <w:multiLevelType w:val="hybridMultilevel"/>
    <w:tmpl w:val="2F461B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1264F0"/>
    <w:multiLevelType w:val="hybridMultilevel"/>
    <w:tmpl w:val="1C7E5E64"/>
    <w:lvl w:ilvl="0" w:tplc="7E9474C8">
      <w:start w:val="1"/>
      <w:numFmt w:val="bullet"/>
      <w:lvlText w:val="•"/>
      <w:lvlJc w:val="left"/>
      <w:pPr>
        <w:tabs>
          <w:tab w:val="num" w:pos="720"/>
        </w:tabs>
        <w:ind w:left="720" w:hanging="360"/>
      </w:pPr>
      <w:rPr>
        <w:rFonts w:ascii="Arial" w:hAnsi="Arial" w:hint="default"/>
      </w:rPr>
    </w:lvl>
    <w:lvl w:ilvl="1" w:tplc="8DA2ED20">
      <w:numFmt w:val="bullet"/>
      <w:lvlText w:val="–"/>
      <w:lvlJc w:val="left"/>
      <w:pPr>
        <w:tabs>
          <w:tab w:val="num" w:pos="1440"/>
        </w:tabs>
        <w:ind w:left="1440" w:hanging="360"/>
      </w:pPr>
      <w:rPr>
        <w:rFonts w:ascii="Arial" w:hAnsi="Arial" w:hint="default"/>
      </w:rPr>
    </w:lvl>
    <w:lvl w:ilvl="2" w:tplc="AC2C9F64">
      <w:numFmt w:val="bullet"/>
      <w:lvlText w:val="•"/>
      <w:lvlJc w:val="left"/>
      <w:pPr>
        <w:tabs>
          <w:tab w:val="num" w:pos="2160"/>
        </w:tabs>
        <w:ind w:left="2160" w:hanging="360"/>
      </w:pPr>
      <w:rPr>
        <w:rFonts w:ascii="Arial" w:hAnsi="Arial" w:hint="default"/>
      </w:rPr>
    </w:lvl>
    <w:lvl w:ilvl="3" w:tplc="5290D786">
      <w:numFmt w:val="bullet"/>
      <w:lvlText w:val="–"/>
      <w:lvlJc w:val="left"/>
      <w:pPr>
        <w:tabs>
          <w:tab w:val="num" w:pos="2880"/>
        </w:tabs>
        <w:ind w:left="2880" w:hanging="360"/>
      </w:pPr>
      <w:rPr>
        <w:rFonts w:ascii="Arial" w:hAnsi="Arial" w:hint="default"/>
      </w:rPr>
    </w:lvl>
    <w:lvl w:ilvl="4" w:tplc="E36EAE46" w:tentative="1">
      <w:start w:val="1"/>
      <w:numFmt w:val="bullet"/>
      <w:lvlText w:val="•"/>
      <w:lvlJc w:val="left"/>
      <w:pPr>
        <w:tabs>
          <w:tab w:val="num" w:pos="3600"/>
        </w:tabs>
        <w:ind w:left="3600" w:hanging="360"/>
      </w:pPr>
      <w:rPr>
        <w:rFonts w:ascii="Arial" w:hAnsi="Arial" w:hint="default"/>
      </w:rPr>
    </w:lvl>
    <w:lvl w:ilvl="5" w:tplc="4DEA5F78" w:tentative="1">
      <w:start w:val="1"/>
      <w:numFmt w:val="bullet"/>
      <w:lvlText w:val="•"/>
      <w:lvlJc w:val="left"/>
      <w:pPr>
        <w:tabs>
          <w:tab w:val="num" w:pos="4320"/>
        </w:tabs>
        <w:ind w:left="4320" w:hanging="360"/>
      </w:pPr>
      <w:rPr>
        <w:rFonts w:ascii="Arial" w:hAnsi="Arial" w:hint="default"/>
      </w:rPr>
    </w:lvl>
    <w:lvl w:ilvl="6" w:tplc="0896CEB6" w:tentative="1">
      <w:start w:val="1"/>
      <w:numFmt w:val="bullet"/>
      <w:lvlText w:val="•"/>
      <w:lvlJc w:val="left"/>
      <w:pPr>
        <w:tabs>
          <w:tab w:val="num" w:pos="5040"/>
        </w:tabs>
        <w:ind w:left="5040" w:hanging="360"/>
      </w:pPr>
      <w:rPr>
        <w:rFonts w:ascii="Arial" w:hAnsi="Arial" w:hint="default"/>
      </w:rPr>
    </w:lvl>
    <w:lvl w:ilvl="7" w:tplc="97DA0552" w:tentative="1">
      <w:start w:val="1"/>
      <w:numFmt w:val="bullet"/>
      <w:lvlText w:val="•"/>
      <w:lvlJc w:val="left"/>
      <w:pPr>
        <w:tabs>
          <w:tab w:val="num" w:pos="5760"/>
        </w:tabs>
        <w:ind w:left="5760" w:hanging="360"/>
      </w:pPr>
      <w:rPr>
        <w:rFonts w:ascii="Arial" w:hAnsi="Arial" w:hint="default"/>
      </w:rPr>
    </w:lvl>
    <w:lvl w:ilvl="8" w:tplc="5E3A5E7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6412289"/>
    <w:multiLevelType w:val="hybridMultilevel"/>
    <w:tmpl w:val="14E64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A005ABB"/>
    <w:multiLevelType w:val="hybridMultilevel"/>
    <w:tmpl w:val="0774593C"/>
    <w:lvl w:ilvl="0" w:tplc="C68C883E">
      <w:start w:val="1"/>
      <w:numFmt w:val="bullet"/>
      <w:lvlText w:val="•"/>
      <w:lvlJc w:val="left"/>
      <w:pPr>
        <w:tabs>
          <w:tab w:val="num" w:pos="720"/>
        </w:tabs>
        <w:ind w:left="720" w:hanging="360"/>
      </w:pPr>
      <w:rPr>
        <w:rFonts w:ascii="Arial" w:hAnsi="Arial" w:hint="default"/>
      </w:rPr>
    </w:lvl>
    <w:lvl w:ilvl="1" w:tplc="12162C1A">
      <w:numFmt w:val="bullet"/>
      <w:lvlText w:val="–"/>
      <w:lvlJc w:val="left"/>
      <w:pPr>
        <w:tabs>
          <w:tab w:val="num" w:pos="1440"/>
        </w:tabs>
        <w:ind w:left="1440" w:hanging="360"/>
      </w:pPr>
      <w:rPr>
        <w:rFonts w:ascii="Arial" w:hAnsi="Arial" w:hint="default"/>
      </w:rPr>
    </w:lvl>
    <w:lvl w:ilvl="2" w:tplc="5D68C5DC">
      <w:numFmt w:val="bullet"/>
      <w:lvlText w:val="•"/>
      <w:lvlJc w:val="left"/>
      <w:pPr>
        <w:tabs>
          <w:tab w:val="num" w:pos="2160"/>
        </w:tabs>
        <w:ind w:left="2160" w:hanging="360"/>
      </w:pPr>
      <w:rPr>
        <w:rFonts w:ascii="Arial" w:hAnsi="Arial" w:hint="default"/>
      </w:rPr>
    </w:lvl>
    <w:lvl w:ilvl="3" w:tplc="21AC3D06">
      <w:numFmt w:val="bullet"/>
      <w:lvlText w:val="–"/>
      <w:lvlJc w:val="left"/>
      <w:pPr>
        <w:tabs>
          <w:tab w:val="num" w:pos="2880"/>
        </w:tabs>
        <w:ind w:left="2880" w:hanging="360"/>
      </w:pPr>
      <w:rPr>
        <w:rFonts w:ascii="Arial" w:hAnsi="Arial" w:hint="default"/>
      </w:rPr>
    </w:lvl>
    <w:lvl w:ilvl="4" w:tplc="5E705EBC" w:tentative="1">
      <w:start w:val="1"/>
      <w:numFmt w:val="bullet"/>
      <w:lvlText w:val="•"/>
      <w:lvlJc w:val="left"/>
      <w:pPr>
        <w:tabs>
          <w:tab w:val="num" w:pos="3600"/>
        </w:tabs>
        <w:ind w:left="3600" w:hanging="360"/>
      </w:pPr>
      <w:rPr>
        <w:rFonts w:ascii="Arial" w:hAnsi="Arial" w:hint="default"/>
      </w:rPr>
    </w:lvl>
    <w:lvl w:ilvl="5" w:tplc="C05AB798" w:tentative="1">
      <w:start w:val="1"/>
      <w:numFmt w:val="bullet"/>
      <w:lvlText w:val="•"/>
      <w:lvlJc w:val="left"/>
      <w:pPr>
        <w:tabs>
          <w:tab w:val="num" w:pos="4320"/>
        </w:tabs>
        <w:ind w:left="4320" w:hanging="360"/>
      </w:pPr>
      <w:rPr>
        <w:rFonts w:ascii="Arial" w:hAnsi="Arial" w:hint="default"/>
      </w:rPr>
    </w:lvl>
    <w:lvl w:ilvl="6" w:tplc="E0C8E6D6" w:tentative="1">
      <w:start w:val="1"/>
      <w:numFmt w:val="bullet"/>
      <w:lvlText w:val="•"/>
      <w:lvlJc w:val="left"/>
      <w:pPr>
        <w:tabs>
          <w:tab w:val="num" w:pos="5040"/>
        </w:tabs>
        <w:ind w:left="5040" w:hanging="360"/>
      </w:pPr>
      <w:rPr>
        <w:rFonts w:ascii="Arial" w:hAnsi="Arial" w:hint="default"/>
      </w:rPr>
    </w:lvl>
    <w:lvl w:ilvl="7" w:tplc="207EF636" w:tentative="1">
      <w:start w:val="1"/>
      <w:numFmt w:val="bullet"/>
      <w:lvlText w:val="•"/>
      <w:lvlJc w:val="left"/>
      <w:pPr>
        <w:tabs>
          <w:tab w:val="num" w:pos="5760"/>
        </w:tabs>
        <w:ind w:left="5760" w:hanging="360"/>
      </w:pPr>
      <w:rPr>
        <w:rFonts w:ascii="Arial" w:hAnsi="Arial" w:hint="default"/>
      </w:rPr>
    </w:lvl>
    <w:lvl w:ilvl="8" w:tplc="24960BB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9"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30"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0"/>
  </w:num>
  <w:num w:numId="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9"/>
  </w:num>
  <w:num w:numId="8">
    <w:abstractNumId w:val="31"/>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abstractNumId w:val="2"/>
  </w:num>
  <w:num w:numId="10">
    <w:abstractNumId w:val="5"/>
  </w:num>
  <w:num w:numId="11">
    <w:abstractNumId w:val="8"/>
  </w:num>
  <w:num w:numId="12">
    <w:abstractNumId w:val="29"/>
  </w:num>
  <w:num w:numId="13">
    <w:abstractNumId w:val="0"/>
  </w:num>
  <w:num w:numId="14">
    <w:abstractNumId w:val="18"/>
  </w:num>
  <w:num w:numId="15">
    <w:abstractNumId w:val="11"/>
  </w:num>
  <w:num w:numId="16">
    <w:abstractNumId w:val="6"/>
  </w:num>
  <w:num w:numId="17">
    <w:abstractNumId w:val="7"/>
  </w:num>
  <w:num w:numId="18">
    <w:abstractNumId w:val="21"/>
  </w:num>
  <w:num w:numId="19">
    <w:abstractNumId w:val="20"/>
  </w:num>
  <w:num w:numId="20">
    <w:abstractNumId w:val="1"/>
  </w:num>
  <w:num w:numId="21">
    <w:abstractNumId w:val="15"/>
  </w:num>
  <w:num w:numId="22">
    <w:abstractNumId w:val="14"/>
  </w:num>
  <w:num w:numId="23">
    <w:abstractNumId w:val="23"/>
  </w:num>
  <w:num w:numId="24">
    <w:abstractNumId w:val="16"/>
  </w:num>
  <w:num w:numId="25">
    <w:abstractNumId w:val="3"/>
  </w:num>
  <w:num w:numId="26">
    <w:abstractNumId w:val="10"/>
  </w:num>
  <w:num w:numId="27">
    <w:abstractNumId w:val="22"/>
  </w:num>
  <w:num w:numId="28">
    <w:abstractNumId w:val="27"/>
  </w:num>
  <w:num w:numId="29">
    <w:abstractNumId w:val="9"/>
  </w:num>
  <w:num w:numId="30">
    <w:abstractNumId w:val="24"/>
  </w:num>
  <w:num w:numId="31">
    <w:abstractNumId w:val="26"/>
  </w:num>
  <w:num w:numId="32">
    <w:abstractNumId w:val="25"/>
  </w:num>
  <w:num w:numId="33">
    <w:abstractNumId w:val="1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3FC"/>
    <w:rsid w:val="00013A17"/>
    <w:rsid w:val="0001511B"/>
    <w:rsid w:val="00016123"/>
    <w:rsid w:val="000172F0"/>
    <w:rsid w:val="000176F5"/>
    <w:rsid w:val="0002052C"/>
    <w:rsid w:val="00021743"/>
    <w:rsid w:val="00021CAE"/>
    <w:rsid w:val="00021F19"/>
    <w:rsid w:val="000224EE"/>
    <w:rsid w:val="0002357C"/>
    <w:rsid w:val="000243FC"/>
    <w:rsid w:val="00024952"/>
    <w:rsid w:val="00025358"/>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B4C"/>
    <w:rsid w:val="000459BE"/>
    <w:rsid w:val="00045E08"/>
    <w:rsid w:val="00050545"/>
    <w:rsid w:val="00050957"/>
    <w:rsid w:val="00051788"/>
    <w:rsid w:val="00051C39"/>
    <w:rsid w:val="000523C0"/>
    <w:rsid w:val="000527A5"/>
    <w:rsid w:val="000531E5"/>
    <w:rsid w:val="00053B21"/>
    <w:rsid w:val="00053BDB"/>
    <w:rsid w:val="00054BC2"/>
    <w:rsid w:val="000554F4"/>
    <w:rsid w:val="0005634C"/>
    <w:rsid w:val="00056D35"/>
    <w:rsid w:val="00056E8E"/>
    <w:rsid w:val="00056EDD"/>
    <w:rsid w:val="0005737D"/>
    <w:rsid w:val="000578FA"/>
    <w:rsid w:val="00057DED"/>
    <w:rsid w:val="00060CF2"/>
    <w:rsid w:val="00060EEF"/>
    <w:rsid w:val="00061A8B"/>
    <w:rsid w:val="0006353B"/>
    <w:rsid w:val="00063A62"/>
    <w:rsid w:val="00063BE7"/>
    <w:rsid w:val="000645B4"/>
    <w:rsid w:val="00066378"/>
    <w:rsid w:val="00066EE3"/>
    <w:rsid w:val="0006720F"/>
    <w:rsid w:val="0007005D"/>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566E"/>
    <w:rsid w:val="000858A1"/>
    <w:rsid w:val="000864C9"/>
    <w:rsid w:val="00086EB0"/>
    <w:rsid w:val="00087799"/>
    <w:rsid w:val="000906ED"/>
    <w:rsid w:val="00090EB1"/>
    <w:rsid w:val="00091476"/>
    <w:rsid w:val="0009154D"/>
    <w:rsid w:val="0009326E"/>
    <w:rsid w:val="0009336F"/>
    <w:rsid w:val="00093FD9"/>
    <w:rsid w:val="00094B75"/>
    <w:rsid w:val="00094D01"/>
    <w:rsid w:val="00095687"/>
    <w:rsid w:val="00095D89"/>
    <w:rsid w:val="000962AD"/>
    <w:rsid w:val="00097274"/>
    <w:rsid w:val="00097B64"/>
    <w:rsid w:val="00097E22"/>
    <w:rsid w:val="00097E2C"/>
    <w:rsid w:val="000A01EE"/>
    <w:rsid w:val="000A0579"/>
    <w:rsid w:val="000A0A66"/>
    <w:rsid w:val="000A11B4"/>
    <w:rsid w:val="000A1E9C"/>
    <w:rsid w:val="000A2628"/>
    <w:rsid w:val="000A35F8"/>
    <w:rsid w:val="000A3E09"/>
    <w:rsid w:val="000A505A"/>
    <w:rsid w:val="000A595A"/>
    <w:rsid w:val="000A59EA"/>
    <w:rsid w:val="000A67D0"/>
    <w:rsid w:val="000A7CED"/>
    <w:rsid w:val="000B19D0"/>
    <w:rsid w:val="000B30E0"/>
    <w:rsid w:val="000B3A01"/>
    <w:rsid w:val="000B4334"/>
    <w:rsid w:val="000B4A7F"/>
    <w:rsid w:val="000B4BCC"/>
    <w:rsid w:val="000B557C"/>
    <w:rsid w:val="000B5E5E"/>
    <w:rsid w:val="000B7388"/>
    <w:rsid w:val="000B76DA"/>
    <w:rsid w:val="000C127F"/>
    <w:rsid w:val="000C1921"/>
    <w:rsid w:val="000C1C22"/>
    <w:rsid w:val="000C42A7"/>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41DE"/>
    <w:rsid w:val="000F4522"/>
    <w:rsid w:val="000F5983"/>
    <w:rsid w:val="000F73C0"/>
    <w:rsid w:val="000F7CF0"/>
    <w:rsid w:val="00100FA4"/>
    <w:rsid w:val="001013C0"/>
    <w:rsid w:val="00101571"/>
    <w:rsid w:val="00102195"/>
    <w:rsid w:val="00102C01"/>
    <w:rsid w:val="0010478B"/>
    <w:rsid w:val="00104EFB"/>
    <w:rsid w:val="00105513"/>
    <w:rsid w:val="00106747"/>
    <w:rsid w:val="00106FFC"/>
    <w:rsid w:val="00107593"/>
    <w:rsid w:val="001076A9"/>
    <w:rsid w:val="00107904"/>
    <w:rsid w:val="00110795"/>
    <w:rsid w:val="0011084B"/>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64B1"/>
    <w:rsid w:val="001265AC"/>
    <w:rsid w:val="00126A2A"/>
    <w:rsid w:val="00126AA3"/>
    <w:rsid w:val="00126D1A"/>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4B85"/>
    <w:rsid w:val="001C5179"/>
    <w:rsid w:val="001C57E6"/>
    <w:rsid w:val="001C5B8F"/>
    <w:rsid w:val="001C6638"/>
    <w:rsid w:val="001C79BE"/>
    <w:rsid w:val="001D0D3C"/>
    <w:rsid w:val="001D0DC4"/>
    <w:rsid w:val="001D185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479A"/>
    <w:rsid w:val="001F59EF"/>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D4F"/>
    <w:rsid w:val="00215001"/>
    <w:rsid w:val="00215848"/>
    <w:rsid w:val="002171BB"/>
    <w:rsid w:val="002173D9"/>
    <w:rsid w:val="0022133C"/>
    <w:rsid w:val="00221966"/>
    <w:rsid w:val="00221ED4"/>
    <w:rsid w:val="00222631"/>
    <w:rsid w:val="002228D1"/>
    <w:rsid w:val="002230EB"/>
    <w:rsid w:val="002235E7"/>
    <w:rsid w:val="00223E14"/>
    <w:rsid w:val="002243DF"/>
    <w:rsid w:val="00226CE0"/>
    <w:rsid w:val="00226D25"/>
    <w:rsid w:val="00227B2B"/>
    <w:rsid w:val="00227E27"/>
    <w:rsid w:val="00227FE1"/>
    <w:rsid w:val="00230324"/>
    <w:rsid w:val="00230984"/>
    <w:rsid w:val="00231F46"/>
    <w:rsid w:val="002332D6"/>
    <w:rsid w:val="002343FF"/>
    <w:rsid w:val="002346F9"/>
    <w:rsid w:val="002352A1"/>
    <w:rsid w:val="00235D67"/>
    <w:rsid w:val="00236B44"/>
    <w:rsid w:val="00236D56"/>
    <w:rsid w:val="00237CD3"/>
    <w:rsid w:val="002408BE"/>
    <w:rsid w:val="00241281"/>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5267"/>
    <w:rsid w:val="00265343"/>
    <w:rsid w:val="00266436"/>
    <w:rsid w:val="00266742"/>
    <w:rsid w:val="002667DA"/>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5F08"/>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621A"/>
    <w:rsid w:val="002D64CA"/>
    <w:rsid w:val="002D6A82"/>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5AE4"/>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A27"/>
    <w:rsid w:val="00335B5C"/>
    <w:rsid w:val="0033771F"/>
    <w:rsid w:val="00337C0E"/>
    <w:rsid w:val="00340C1B"/>
    <w:rsid w:val="0034137B"/>
    <w:rsid w:val="00341905"/>
    <w:rsid w:val="00341E35"/>
    <w:rsid w:val="0034219A"/>
    <w:rsid w:val="0034362E"/>
    <w:rsid w:val="003440A3"/>
    <w:rsid w:val="00344667"/>
    <w:rsid w:val="00345588"/>
    <w:rsid w:val="0035099A"/>
    <w:rsid w:val="003519AF"/>
    <w:rsid w:val="003527DD"/>
    <w:rsid w:val="00352C9D"/>
    <w:rsid w:val="003542FC"/>
    <w:rsid w:val="00354AC7"/>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5FB5"/>
    <w:rsid w:val="003868FB"/>
    <w:rsid w:val="00386D0C"/>
    <w:rsid w:val="0038760E"/>
    <w:rsid w:val="00391B4D"/>
    <w:rsid w:val="00391EC8"/>
    <w:rsid w:val="00392524"/>
    <w:rsid w:val="00394915"/>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4463"/>
    <w:rsid w:val="003C4CAB"/>
    <w:rsid w:val="003C659F"/>
    <w:rsid w:val="003C699C"/>
    <w:rsid w:val="003C6C85"/>
    <w:rsid w:val="003C6F58"/>
    <w:rsid w:val="003C7B4E"/>
    <w:rsid w:val="003C7BD5"/>
    <w:rsid w:val="003D0A6E"/>
    <w:rsid w:val="003D0AAA"/>
    <w:rsid w:val="003D228F"/>
    <w:rsid w:val="003D47C3"/>
    <w:rsid w:val="003D4CEC"/>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09ED"/>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909"/>
    <w:rsid w:val="00441AC0"/>
    <w:rsid w:val="00442549"/>
    <w:rsid w:val="00444F50"/>
    <w:rsid w:val="00446921"/>
    <w:rsid w:val="004505D5"/>
    <w:rsid w:val="004508F4"/>
    <w:rsid w:val="0045163F"/>
    <w:rsid w:val="00452702"/>
    <w:rsid w:val="004530B2"/>
    <w:rsid w:val="00454FEA"/>
    <w:rsid w:val="004564B4"/>
    <w:rsid w:val="004570AC"/>
    <w:rsid w:val="00457CEC"/>
    <w:rsid w:val="004611DF"/>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6399"/>
    <w:rsid w:val="0047674A"/>
    <w:rsid w:val="004775D5"/>
    <w:rsid w:val="00477C5F"/>
    <w:rsid w:val="00477EDE"/>
    <w:rsid w:val="00480051"/>
    <w:rsid w:val="004807A0"/>
    <w:rsid w:val="004807F5"/>
    <w:rsid w:val="004817E8"/>
    <w:rsid w:val="004829AA"/>
    <w:rsid w:val="00483F35"/>
    <w:rsid w:val="00484B1D"/>
    <w:rsid w:val="00486D60"/>
    <w:rsid w:val="004872F6"/>
    <w:rsid w:val="00487E60"/>
    <w:rsid w:val="00490442"/>
    <w:rsid w:val="00490A92"/>
    <w:rsid w:val="00490D56"/>
    <w:rsid w:val="00490D58"/>
    <w:rsid w:val="00491616"/>
    <w:rsid w:val="0049209C"/>
    <w:rsid w:val="00492294"/>
    <w:rsid w:val="0049234E"/>
    <w:rsid w:val="00492730"/>
    <w:rsid w:val="00493510"/>
    <w:rsid w:val="00494080"/>
    <w:rsid w:val="00494761"/>
    <w:rsid w:val="004A039E"/>
    <w:rsid w:val="004A0E95"/>
    <w:rsid w:val="004A126D"/>
    <w:rsid w:val="004A37FD"/>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686B"/>
    <w:rsid w:val="004B6B97"/>
    <w:rsid w:val="004B6DE2"/>
    <w:rsid w:val="004B7524"/>
    <w:rsid w:val="004C00A5"/>
    <w:rsid w:val="004C04DF"/>
    <w:rsid w:val="004C094C"/>
    <w:rsid w:val="004C0C33"/>
    <w:rsid w:val="004C0D4F"/>
    <w:rsid w:val="004C3603"/>
    <w:rsid w:val="004C41DC"/>
    <w:rsid w:val="004C48D3"/>
    <w:rsid w:val="004C74E9"/>
    <w:rsid w:val="004C7F1F"/>
    <w:rsid w:val="004D09CC"/>
    <w:rsid w:val="004D1B24"/>
    <w:rsid w:val="004D1B6D"/>
    <w:rsid w:val="004D3652"/>
    <w:rsid w:val="004D48B4"/>
    <w:rsid w:val="004D4B1A"/>
    <w:rsid w:val="004D4D0C"/>
    <w:rsid w:val="004D4ED2"/>
    <w:rsid w:val="004D5613"/>
    <w:rsid w:val="004D569C"/>
    <w:rsid w:val="004D63AF"/>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217D"/>
    <w:rsid w:val="004F3225"/>
    <w:rsid w:val="004F3A20"/>
    <w:rsid w:val="004F466E"/>
    <w:rsid w:val="004F4E7F"/>
    <w:rsid w:val="004F5A32"/>
    <w:rsid w:val="004F5ADB"/>
    <w:rsid w:val="004F60B1"/>
    <w:rsid w:val="004F6F6D"/>
    <w:rsid w:val="005006F3"/>
    <w:rsid w:val="0050078D"/>
    <w:rsid w:val="00501587"/>
    <w:rsid w:val="0050327B"/>
    <w:rsid w:val="005063B3"/>
    <w:rsid w:val="0050694D"/>
    <w:rsid w:val="00507AA3"/>
    <w:rsid w:val="005102D5"/>
    <w:rsid w:val="00510895"/>
    <w:rsid w:val="0051133A"/>
    <w:rsid w:val="0051176D"/>
    <w:rsid w:val="00512086"/>
    <w:rsid w:val="00512B48"/>
    <w:rsid w:val="005138D6"/>
    <w:rsid w:val="00513BB0"/>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6356"/>
    <w:rsid w:val="005279B8"/>
    <w:rsid w:val="00530065"/>
    <w:rsid w:val="00532191"/>
    <w:rsid w:val="00533C6E"/>
    <w:rsid w:val="0053629F"/>
    <w:rsid w:val="00536BA8"/>
    <w:rsid w:val="00536D04"/>
    <w:rsid w:val="00537411"/>
    <w:rsid w:val="00540473"/>
    <w:rsid w:val="005429DC"/>
    <w:rsid w:val="00543181"/>
    <w:rsid w:val="005450E0"/>
    <w:rsid w:val="005458D3"/>
    <w:rsid w:val="00546324"/>
    <w:rsid w:val="005464A2"/>
    <w:rsid w:val="00547009"/>
    <w:rsid w:val="0055063D"/>
    <w:rsid w:val="00552279"/>
    <w:rsid w:val="00552F43"/>
    <w:rsid w:val="005532A8"/>
    <w:rsid w:val="005532B9"/>
    <w:rsid w:val="00553567"/>
    <w:rsid w:val="005549F6"/>
    <w:rsid w:val="00554C9F"/>
    <w:rsid w:val="00555D4D"/>
    <w:rsid w:val="0055702A"/>
    <w:rsid w:val="005572CC"/>
    <w:rsid w:val="00557767"/>
    <w:rsid w:val="005610EE"/>
    <w:rsid w:val="0056119B"/>
    <w:rsid w:val="00561599"/>
    <w:rsid w:val="00562102"/>
    <w:rsid w:val="005631E1"/>
    <w:rsid w:val="0056322F"/>
    <w:rsid w:val="0056761B"/>
    <w:rsid w:val="005704EA"/>
    <w:rsid w:val="005721B3"/>
    <w:rsid w:val="00572F88"/>
    <w:rsid w:val="005738D5"/>
    <w:rsid w:val="00573DD2"/>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6454"/>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A62"/>
    <w:rsid w:val="005F22AD"/>
    <w:rsid w:val="005F234D"/>
    <w:rsid w:val="005F4753"/>
    <w:rsid w:val="005F5D6E"/>
    <w:rsid w:val="005F5DE2"/>
    <w:rsid w:val="005F6885"/>
    <w:rsid w:val="005F74B5"/>
    <w:rsid w:val="006002BA"/>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EA8"/>
    <w:rsid w:val="006105A0"/>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6FF"/>
    <w:rsid w:val="00640F06"/>
    <w:rsid w:val="00641DB6"/>
    <w:rsid w:val="00641FA1"/>
    <w:rsid w:val="006420E2"/>
    <w:rsid w:val="00642537"/>
    <w:rsid w:val="00642A5C"/>
    <w:rsid w:val="00643274"/>
    <w:rsid w:val="00643B46"/>
    <w:rsid w:val="006458B5"/>
    <w:rsid w:val="00646584"/>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090"/>
    <w:rsid w:val="00660229"/>
    <w:rsid w:val="00660881"/>
    <w:rsid w:val="00660891"/>
    <w:rsid w:val="00660F08"/>
    <w:rsid w:val="006610FA"/>
    <w:rsid w:val="006611D3"/>
    <w:rsid w:val="006627DE"/>
    <w:rsid w:val="006628CF"/>
    <w:rsid w:val="00662C95"/>
    <w:rsid w:val="00663201"/>
    <w:rsid w:val="00664106"/>
    <w:rsid w:val="0066412D"/>
    <w:rsid w:val="00665B1C"/>
    <w:rsid w:val="00665B95"/>
    <w:rsid w:val="006663C0"/>
    <w:rsid w:val="006664C8"/>
    <w:rsid w:val="00666E1D"/>
    <w:rsid w:val="00667ADF"/>
    <w:rsid w:val="00667B5A"/>
    <w:rsid w:val="00670459"/>
    <w:rsid w:val="006718F8"/>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2E1"/>
    <w:rsid w:val="00684AA6"/>
    <w:rsid w:val="006856C0"/>
    <w:rsid w:val="00687C17"/>
    <w:rsid w:val="0069017A"/>
    <w:rsid w:val="00690490"/>
    <w:rsid w:val="006918EE"/>
    <w:rsid w:val="00691F11"/>
    <w:rsid w:val="00692682"/>
    <w:rsid w:val="00692A6A"/>
    <w:rsid w:val="00692F61"/>
    <w:rsid w:val="00692F75"/>
    <w:rsid w:val="00694373"/>
    <w:rsid w:val="0069504A"/>
    <w:rsid w:val="00695FEA"/>
    <w:rsid w:val="0069618B"/>
    <w:rsid w:val="0069658E"/>
    <w:rsid w:val="00696C66"/>
    <w:rsid w:val="006A05A5"/>
    <w:rsid w:val="006A0CBB"/>
    <w:rsid w:val="006A1353"/>
    <w:rsid w:val="006A2C54"/>
    <w:rsid w:val="006A3B3B"/>
    <w:rsid w:val="006A48AC"/>
    <w:rsid w:val="006A4A7F"/>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0E6"/>
    <w:rsid w:val="006D35B4"/>
    <w:rsid w:val="006D516E"/>
    <w:rsid w:val="006D53B5"/>
    <w:rsid w:val="006D669F"/>
    <w:rsid w:val="006D7810"/>
    <w:rsid w:val="006E064C"/>
    <w:rsid w:val="006E0C02"/>
    <w:rsid w:val="006E1452"/>
    <w:rsid w:val="006E16E6"/>
    <w:rsid w:val="006E1ECC"/>
    <w:rsid w:val="006E2D78"/>
    <w:rsid w:val="006E390D"/>
    <w:rsid w:val="006E41D3"/>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700960"/>
    <w:rsid w:val="00700AB6"/>
    <w:rsid w:val="00701B60"/>
    <w:rsid w:val="00701BF4"/>
    <w:rsid w:val="00702525"/>
    <w:rsid w:val="00702C53"/>
    <w:rsid w:val="00703608"/>
    <w:rsid w:val="00704106"/>
    <w:rsid w:val="007050EC"/>
    <w:rsid w:val="0070671B"/>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38BF"/>
    <w:rsid w:val="0073452C"/>
    <w:rsid w:val="0073469E"/>
    <w:rsid w:val="00734B9B"/>
    <w:rsid w:val="00735712"/>
    <w:rsid w:val="007358EB"/>
    <w:rsid w:val="00735E8B"/>
    <w:rsid w:val="00735F06"/>
    <w:rsid w:val="007362E8"/>
    <w:rsid w:val="00736A7B"/>
    <w:rsid w:val="00736C6F"/>
    <w:rsid w:val="007402F1"/>
    <w:rsid w:val="0074107A"/>
    <w:rsid w:val="007416D2"/>
    <w:rsid w:val="00741C06"/>
    <w:rsid w:val="00743D37"/>
    <w:rsid w:val="0074402B"/>
    <w:rsid w:val="00744C1F"/>
    <w:rsid w:val="007456A3"/>
    <w:rsid w:val="00745705"/>
    <w:rsid w:val="00745CF6"/>
    <w:rsid w:val="007465BA"/>
    <w:rsid w:val="00747701"/>
    <w:rsid w:val="007525FD"/>
    <w:rsid w:val="00752C30"/>
    <w:rsid w:val="00752C81"/>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17DE"/>
    <w:rsid w:val="00771980"/>
    <w:rsid w:val="00772586"/>
    <w:rsid w:val="007729AF"/>
    <w:rsid w:val="00772DAA"/>
    <w:rsid w:val="00773373"/>
    <w:rsid w:val="00773A5A"/>
    <w:rsid w:val="007741C0"/>
    <w:rsid w:val="0077426D"/>
    <w:rsid w:val="00775200"/>
    <w:rsid w:val="00776DC6"/>
    <w:rsid w:val="00777681"/>
    <w:rsid w:val="00777880"/>
    <w:rsid w:val="00781085"/>
    <w:rsid w:val="007815D3"/>
    <w:rsid w:val="00781AB8"/>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E8D"/>
    <w:rsid w:val="007A5E95"/>
    <w:rsid w:val="007A79FC"/>
    <w:rsid w:val="007B2B5C"/>
    <w:rsid w:val="007B2D31"/>
    <w:rsid w:val="007B2E0F"/>
    <w:rsid w:val="007B3D65"/>
    <w:rsid w:val="007B3E2E"/>
    <w:rsid w:val="007B3EC5"/>
    <w:rsid w:val="007B4654"/>
    <w:rsid w:val="007B4666"/>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45B7"/>
    <w:rsid w:val="007C4944"/>
    <w:rsid w:val="007C54B7"/>
    <w:rsid w:val="007C66BD"/>
    <w:rsid w:val="007C6E34"/>
    <w:rsid w:val="007D0352"/>
    <w:rsid w:val="007D12BA"/>
    <w:rsid w:val="007D1486"/>
    <w:rsid w:val="007D14A1"/>
    <w:rsid w:val="007D38A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B3F"/>
    <w:rsid w:val="007F0BBB"/>
    <w:rsid w:val="007F1ECB"/>
    <w:rsid w:val="007F249F"/>
    <w:rsid w:val="007F2C04"/>
    <w:rsid w:val="007F39C1"/>
    <w:rsid w:val="007F3BE3"/>
    <w:rsid w:val="007F3CE2"/>
    <w:rsid w:val="007F47B2"/>
    <w:rsid w:val="007F5E5E"/>
    <w:rsid w:val="007F6325"/>
    <w:rsid w:val="007F69BA"/>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1BF7"/>
    <w:rsid w:val="0085424E"/>
    <w:rsid w:val="008544B2"/>
    <w:rsid w:val="00854C9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941"/>
    <w:rsid w:val="00873959"/>
    <w:rsid w:val="00874380"/>
    <w:rsid w:val="00874595"/>
    <w:rsid w:val="00874AEC"/>
    <w:rsid w:val="00875752"/>
    <w:rsid w:val="00876EF6"/>
    <w:rsid w:val="00876F74"/>
    <w:rsid w:val="008806E4"/>
    <w:rsid w:val="008809D5"/>
    <w:rsid w:val="00880DC8"/>
    <w:rsid w:val="00880E4F"/>
    <w:rsid w:val="00882774"/>
    <w:rsid w:val="0088483A"/>
    <w:rsid w:val="00885DFA"/>
    <w:rsid w:val="00886054"/>
    <w:rsid w:val="00887FA8"/>
    <w:rsid w:val="008935AB"/>
    <w:rsid w:val="00894A50"/>
    <w:rsid w:val="00895E36"/>
    <w:rsid w:val="00895FF3"/>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DD"/>
    <w:rsid w:val="008A3F49"/>
    <w:rsid w:val="008A4713"/>
    <w:rsid w:val="008A6BF4"/>
    <w:rsid w:val="008A71CC"/>
    <w:rsid w:val="008A74A8"/>
    <w:rsid w:val="008B0B5B"/>
    <w:rsid w:val="008B20FD"/>
    <w:rsid w:val="008B2281"/>
    <w:rsid w:val="008B2DE0"/>
    <w:rsid w:val="008B41B3"/>
    <w:rsid w:val="008B461C"/>
    <w:rsid w:val="008B595F"/>
    <w:rsid w:val="008B5EB2"/>
    <w:rsid w:val="008B6469"/>
    <w:rsid w:val="008B695B"/>
    <w:rsid w:val="008C10A3"/>
    <w:rsid w:val="008C1187"/>
    <w:rsid w:val="008C12AA"/>
    <w:rsid w:val="008C1D21"/>
    <w:rsid w:val="008C22A6"/>
    <w:rsid w:val="008C3973"/>
    <w:rsid w:val="008C3DB1"/>
    <w:rsid w:val="008C4B4B"/>
    <w:rsid w:val="008C4C53"/>
    <w:rsid w:val="008C56BD"/>
    <w:rsid w:val="008C678B"/>
    <w:rsid w:val="008C789E"/>
    <w:rsid w:val="008D0864"/>
    <w:rsid w:val="008D17B4"/>
    <w:rsid w:val="008D22DD"/>
    <w:rsid w:val="008D2A0D"/>
    <w:rsid w:val="008D3DD6"/>
    <w:rsid w:val="008D447A"/>
    <w:rsid w:val="008D4D76"/>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15C7"/>
    <w:rsid w:val="008F1860"/>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56E7"/>
    <w:rsid w:val="009168DE"/>
    <w:rsid w:val="00921225"/>
    <w:rsid w:val="00921C43"/>
    <w:rsid w:val="0092251F"/>
    <w:rsid w:val="009236DA"/>
    <w:rsid w:val="00923A06"/>
    <w:rsid w:val="00924A1A"/>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5AF"/>
    <w:rsid w:val="00975937"/>
    <w:rsid w:val="009768AE"/>
    <w:rsid w:val="009771E3"/>
    <w:rsid w:val="00980459"/>
    <w:rsid w:val="00980625"/>
    <w:rsid w:val="00983F05"/>
    <w:rsid w:val="00983F47"/>
    <w:rsid w:val="009849C3"/>
    <w:rsid w:val="009851D9"/>
    <w:rsid w:val="00986177"/>
    <w:rsid w:val="0098673B"/>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4F03"/>
    <w:rsid w:val="009A7384"/>
    <w:rsid w:val="009B0FF4"/>
    <w:rsid w:val="009B26C3"/>
    <w:rsid w:val="009B37D5"/>
    <w:rsid w:val="009B3FCD"/>
    <w:rsid w:val="009B4FA5"/>
    <w:rsid w:val="009B587D"/>
    <w:rsid w:val="009B6008"/>
    <w:rsid w:val="009B6202"/>
    <w:rsid w:val="009B7EA6"/>
    <w:rsid w:val="009C0406"/>
    <w:rsid w:val="009C046C"/>
    <w:rsid w:val="009C2247"/>
    <w:rsid w:val="009C2E39"/>
    <w:rsid w:val="009C2E5C"/>
    <w:rsid w:val="009C3699"/>
    <w:rsid w:val="009C37E6"/>
    <w:rsid w:val="009C42E6"/>
    <w:rsid w:val="009C5659"/>
    <w:rsid w:val="009C6971"/>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D5C"/>
    <w:rsid w:val="009E7CE4"/>
    <w:rsid w:val="009F18DA"/>
    <w:rsid w:val="009F1BC3"/>
    <w:rsid w:val="009F25D0"/>
    <w:rsid w:val="009F5925"/>
    <w:rsid w:val="009F6496"/>
    <w:rsid w:val="009F68A4"/>
    <w:rsid w:val="009F737C"/>
    <w:rsid w:val="00A008A7"/>
    <w:rsid w:val="00A009EB"/>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E0A"/>
    <w:rsid w:val="00A14D63"/>
    <w:rsid w:val="00A1525D"/>
    <w:rsid w:val="00A15587"/>
    <w:rsid w:val="00A16529"/>
    <w:rsid w:val="00A17D3C"/>
    <w:rsid w:val="00A21108"/>
    <w:rsid w:val="00A21F09"/>
    <w:rsid w:val="00A23789"/>
    <w:rsid w:val="00A23F5F"/>
    <w:rsid w:val="00A251D4"/>
    <w:rsid w:val="00A265AA"/>
    <w:rsid w:val="00A2687D"/>
    <w:rsid w:val="00A26987"/>
    <w:rsid w:val="00A26E14"/>
    <w:rsid w:val="00A27EB9"/>
    <w:rsid w:val="00A300B2"/>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521E"/>
    <w:rsid w:val="00A46724"/>
    <w:rsid w:val="00A46EC5"/>
    <w:rsid w:val="00A46FC2"/>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73E4"/>
    <w:rsid w:val="00A60132"/>
    <w:rsid w:val="00A60382"/>
    <w:rsid w:val="00A60DE6"/>
    <w:rsid w:val="00A60F29"/>
    <w:rsid w:val="00A623A8"/>
    <w:rsid w:val="00A623C4"/>
    <w:rsid w:val="00A62893"/>
    <w:rsid w:val="00A62E16"/>
    <w:rsid w:val="00A64C07"/>
    <w:rsid w:val="00A64E58"/>
    <w:rsid w:val="00A64E9F"/>
    <w:rsid w:val="00A672A2"/>
    <w:rsid w:val="00A672F0"/>
    <w:rsid w:val="00A71652"/>
    <w:rsid w:val="00A7168C"/>
    <w:rsid w:val="00A71CA3"/>
    <w:rsid w:val="00A71FC8"/>
    <w:rsid w:val="00A74196"/>
    <w:rsid w:val="00A74252"/>
    <w:rsid w:val="00A742CB"/>
    <w:rsid w:val="00A74735"/>
    <w:rsid w:val="00A7506F"/>
    <w:rsid w:val="00A76EAC"/>
    <w:rsid w:val="00A80A9D"/>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6612"/>
    <w:rsid w:val="00AA7890"/>
    <w:rsid w:val="00AB1A48"/>
    <w:rsid w:val="00AB24A5"/>
    <w:rsid w:val="00AB31CA"/>
    <w:rsid w:val="00AB350B"/>
    <w:rsid w:val="00AB4375"/>
    <w:rsid w:val="00AB44B9"/>
    <w:rsid w:val="00AB4C70"/>
    <w:rsid w:val="00AB508F"/>
    <w:rsid w:val="00AB52BB"/>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FA9"/>
    <w:rsid w:val="00AF73FC"/>
    <w:rsid w:val="00B00884"/>
    <w:rsid w:val="00B02280"/>
    <w:rsid w:val="00B0307A"/>
    <w:rsid w:val="00B068F8"/>
    <w:rsid w:val="00B073CB"/>
    <w:rsid w:val="00B0774E"/>
    <w:rsid w:val="00B106AA"/>
    <w:rsid w:val="00B10FCB"/>
    <w:rsid w:val="00B12A56"/>
    <w:rsid w:val="00B131B8"/>
    <w:rsid w:val="00B14182"/>
    <w:rsid w:val="00B1529A"/>
    <w:rsid w:val="00B15C0B"/>
    <w:rsid w:val="00B15D2E"/>
    <w:rsid w:val="00B17F57"/>
    <w:rsid w:val="00B20128"/>
    <w:rsid w:val="00B20A16"/>
    <w:rsid w:val="00B21156"/>
    <w:rsid w:val="00B21715"/>
    <w:rsid w:val="00B2295D"/>
    <w:rsid w:val="00B22B36"/>
    <w:rsid w:val="00B22DBA"/>
    <w:rsid w:val="00B2307D"/>
    <w:rsid w:val="00B230C1"/>
    <w:rsid w:val="00B2556B"/>
    <w:rsid w:val="00B25DA4"/>
    <w:rsid w:val="00B26D04"/>
    <w:rsid w:val="00B30C0B"/>
    <w:rsid w:val="00B32116"/>
    <w:rsid w:val="00B3277E"/>
    <w:rsid w:val="00B32AB9"/>
    <w:rsid w:val="00B33AA4"/>
    <w:rsid w:val="00B33CF9"/>
    <w:rsid w:val="00B33D24"/>
    <w:rsid w:val="00B33DD1"/>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50847"/>
    <w:rsid w:val="00B514F8"/>
    <w:rsid w:val="00B521EC"/>
    <w:rsid w:val="00B5268A"/>
    <w:rsid w:val="00B52F73"/>
    <w:rsid w:val="00B532C4"/>
    <w:rsid w:val="00B5342A"/>
    <w:rsid w:val="00B57A45"/>
    <w:rsid w:val="00B60057"/>
    <w:rsid w:val="00B600AC"/>
    <w:rsid w:val="00B60A77"/>
    <w:rsid w:val="00B62E85"/>
    <w:rsid w:val="00B63DEC"/>
    <w:rsid w:val="00B64047"/>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4BDD"/>
    <w:rsid w:val="00B8575E"/>
    <w:rsid w:val="00B865E8"/>
    <w:rsid w:val="00B86BA3"/>
    <w:rsid w:val="00B874B7"/>
    <w:rsid w:val="00B901B1"/>
    <w:rsid w:val="00B90483"/>
    <w:rsid w:val="00B9070D"/>
    <w:rsid w:val="00B91EB7"/>
    <w:rsid w:val="00B92154"/>
    <w:rsid w:val="00B92BAC"/>
    <w:rsid w:val="00B951DD"/>
    <w:rsid w:val="00B95988"/>
    <w:rsid w:val="00B96A54"/>
    <w:rsid w:val="00B96DAC"/>
    <w:rsid w:val="00B971A8"/>
    <w:rsid w:val="00B97ADA"/>
    <w:rsid w:val="00B97B7E"/>
    <w:rsid w:val="00B97B91"/>
    <w:rsid w:val="00BA04CD"/>
    <w:rsid w:val="00BA07AB"/>
    <w:rsid w:val="00BA0F6E"/>
    <w:rsid w:val="00BA1979"/>
    <w:rsid w:val="00BA401A"/>
    <w:rsid w:val="00BA4CAD"/>
    <w:rsid w:val="00BA4E4D"/>
    <w:rsid w:val="00BA5438"/>
    <w:rsid w:val="00BA6849"/>
    <w:rsid w:val="00BA6B5B"/>
    <w:rsid w:val="00BB0253"/>
    <w:rsid w:val="00BB1B41"/>
    <w:rsid w:val="00BB1F6D"/>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9DC"/>
    <w:rsid w:val="00BD5AD7"/>
    <w:rsid w:val="00BD62F3"/>
    <w:rsid w:val="00BD6C75"/>
    <w:rsid w:val="00BD71CA"/>
    <w:rsid w:val="00BE1101"/>
    <w:rsid w:val="00BE1B06"/>
    <w:rsid w:val="00BE454B"/>
    <w:rsid w:val="00BE4AEE"/>
    <w:rsid w:val="00BE5C1E"/>
    <w:rsid w:val="00BE64A0"/>
    <w:rsid w:val="00BE6DE9"/>
    <w:rsid w:val="00BE703B"/>
    <w:rsid w:val="00BF1E3E"/>
    <w:rsid w:val="00BF2130"/>
    <w:rsid w:val="00BF509F"/>
    <w:rsid w:val="00BF556F"/>
    <w:rsid w:val="00BF6968"/>
    <w:rsid w:val="00BF7956"/>
    <w:rsid w:val="00C0041C"/>
    <w:rsid w:val="00C0056C"/>
    <w:rsid w:val="00C01802"/>
    <w:rsid w:val="00C030D9"/>
    <w:rsid w:val="00C03518"/>
    <w:rsid w:val="00C05A38"/>
    <w:rsid w:val="00C05D08"/>
    <w:rsid w:val="00C07CAF"/>
    <w:rsid w:val="00C07CBF"/>
    <w:rsid w:val="00C10078"/>
    <w:rsid w:val="00C1249F"/>
    <w:rsid w:val="00C124ED"/>
    <w:rsid w:val="00C125C3"/>
    <w:rsid w:val="00C13140"/>
    <w:rsid w:val="00C1339D"/>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14C9"/>
    <w:rsid w:val="00C92353"/>
    <w:rsid w:val="00C928BD"/>
    <w:rsid w:val="00C9366E"/>
    <w:rsid w:val="00C936FD"/>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544"/>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407B"/>
    <w:rsid w:val="00CE4163"/>
    <w:rsid w:val="00CE4282"/>
    <w:rsid w:val="00CE5ADC"/>
    <w:rsid w:val="00CE5CF6"/>
    <w:rsid w:val="00CE65FA"/>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7BE2"/>
    <w:rsid w:val="00CF7FA4"/>
    <w:rsid w:val="00D00415"/>
    <w:rsid w:val="00D00AB8"/>
    <w:rsid w:val="00D00E41"/>
    <w:rsid w:val="00D0197A"/>
    <w:rsid w:val="00D01DBE"/>
    <w:rsid w:val="00D04B3F"/>
    <w:rsid w:val="00D05D8C"/>
    <w:rsid w:val="00D10A4D"/>
    <w:rsid w:val="00D10A90"/>
    <w:rsid w:val="00D12DD3"/>
    <w:rsid w:val="00D12EA6"/>
    <w:rsid w:val="00D13F25"/>
    <w:rsid w:val="00D16748"/>
    <w:rsid w:val="00D16FA6"/>
    <w:rsid w:val="00D174D2"/>
    <w:rsid w:val="00D2062E"/>
    <w:rsid w:val="00D221D7"/>
    <w:rsid w:val="00D22A65"/>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2714"/>
    <w:rsid w:val="00D82BD6"/>
    <w:rsid w:val="00D830B5"/>
    <w:rsid w:val="00D831DB"/>
    <w:rsid w:val="00D834DE"/>
    <w:rsid w:val="00D839D8"/>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650B"/>
    <w:rsid w:val="00DA6D1C"/>
    <w:rsid w:val="00DA70EA"/>
    <w:rsid w:val="00DA7545"/>
    <w:rsid w:val="00DA7549"/>
    <w:rsid w:val="00DA79A9"/>
    <w:rsid w:val="00DA7CE5"/>
    <w:rsid w:val="00DA7E76"/>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AE6"/>
    <w:rsid w:val="00DC0F3F"/>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33F7"/>
    <w:rsid w:val="00DD3DF9"/>
    <w:rsid w:val="00DD4105"/>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408"/>
    <w:rsid w:val="00E069B3"/>
    <w:rsid w:val="00E06AED"/>
    <w:rsid w:val="00E06BC5"/>
    <w:rsid w:val="00E076E5"/>
    <w:rsid w:val="00E07CD5"/>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41A5"/>
    <w:rsid w:val="00E44659"/>
    <w:rsid w:val="00E44F2B"/>
    <w:rsid w:val="00E4677A"/>
    <w:rsid w:val="00E4796D"/>
    <w:rsid w:val="00E47CCB"/>
    <w:rsid w:val="00E50359"/>
    <w:rsid w:val="00E50622"/>
    <w:rsid w:val="00E50869"/>
    <w:rsid w:val="00E52644"/>
    <w:rsid w:val="00E53891"/>
    <w:rsid w:val="00E54002"/>
    <w:rsid w:val="00E541C9"/>
    <w:rsid w:val="00E54DEC"/>
    <w:rsid w:val="00E55416"/>
    <w:rsid w:val="00E5542F"/>
    <w:rsid w:val="00E55E14"/>
    <w:rsid w:val="00E562BB"/>
    <w:rsid w:val="00E5708F"/>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32F"/>
    <w:rsid w:val="00E80D6A"/>
    <w:rsid w:val="00E81920"/>
    <w:rsid w:val="00E820E1"/>
    <w:rsid w:val="00E82F46"/>
    <w:rsid w:val="00E83EB0"/>
    <w:rsid w:val="00E84EA5"/>
    <w:rsid w:val="00E85466"/>
    <w:rsid w:val="00E868FF"/>
    <w:rsid w:val="00E86F5D"/>
    <w:rsid w:val="00E87A87"/>
    <w:rsid w:val="00E87C8A"/>
    <w:rsid w:val="00E87CFD"/>
    <w:rsid w:val="00E87DB5"/>
    <w:rsid w:val="00E87DDB"/>
    <w:rsid w:val="00E87F02"/>
    <w:rsid w:val="00E9168A"/>
    <w:rsid w:val="00E93CF8"/>
    <w:rsid w:val="00E9436D"/>
    <w:rsid w:val="00E94851"/>
    <w:rsid w:val="00E94A62"/>
    <w:rsid w:val="00E9527A"/>
    <w:rsid w:val="00E95933"/>
    <w:rsid w:val="00E9714D"/>
    <w:rsid w:val="00E9777C"/>
    <w:rsid w:val="00E97ADE"/>
    <w:rsid w:val="00EA0DC8"/>
    <w:rsid w:val="00EA1903"/>
    <w:rsid w:val="00EA28F3"/>
    <w:rsid w:val="00EA2B7F"/>
    <w:rsid w:val="00EA3806"/>
    <w:rsid w:val="00EA3EA6"/>
    <w:rsid w:val="00EA4A06"/>
    <w:rsid w:val="00EA5639"/>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7B39"/>
    <w:rsid w:val="00ED7C3F"/>
    <w:rsid w:val="00EE1C88"/>
    <w:rsid w:val="00EE2874"/>
    <w:rsid w:val="00EE2914"/>
    <w:rsid w:val="00EE3E5B"/>
    <w:rsid w:val="00EE45DC"/>
    <w:rsid w:val="00EE567A"/>
    <w:rsid w:val="00EE68DE"/>
    <w:rsid w:val="00EE6A2A"/>
    <w:rsid w:val="00EE7C11"/>
    <w:rsid w:val="00EF054A"/>
    <w:rsid w:val="00EF082F"/>
    <w:rsid w:val="00EF08FC"/>
    <w:rsid w:val="00EF10A1"/>
    <w:rsid w:val="00EF23AA"/>
    <w:rsid w:val="00EF2BCD"/>
    <w:rsid w:val="00EF31E8"/>
    <w:rsid w:val="00EF38B8"/>
    <w:rsid w:val="00EF4980"/>
    <w:rsid w:val="00EF4B84"/>
    <w:rsid w:val="00EF535B"/>
    <w:rsid w:val="00EF53A5"/>
    <w:rsid w:val="00EF5E6B"/>
    <w:rsid w:val="00EF646C"/>
    <w:rsid w:val="00EF7553"/>
    <w:rsid w:val="00EF77AD"/>
    <w:rsid w:val="00EF7D8B"/>
    <w:rsid w:val="00F0140E"/>
    <w:rsid w:val="00F031D3"/>
    <w:rsid w:val="00F03224"/>
    <w:rsid w:val="00F03C12"/>
    <w:rsid w:val="00F04CD9"/>
    <w:rsid w:val="00F0633B"/>
    <w:rsid w:val="00F06EC3"/>
    <w:rsid w:val="00F078F6"/>
    <w:rsid w:val="00F0799C"/>
    <w:rsid w:val="00F10DD6"/>
    <w:rsid w:val="00F1186A"/>
    <w:rsid w:val="00F11F0C"/>
    <w:rsid w:val="00F11FA3"/>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CCE"/>
    <w:rsid w:val="00F262D8"/>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7EC"/>
    <w:rsid w:val="00F44888"/>
    <w:rsid w:val="00F44D69"/>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4A78"/>
    <w:rsid w:val="00F663DF"/>
    <w:rsid w:val="00F702AD"/>
    <w:rsid w:val="00F7051A"/>
    <w:rsid w:val="00F7132D"/>
    <w:rsid w:val="00F71A92"/>
    <w:rsid w:val="00F7264F"/>
    <w:rsid w:val="00F7406D"/>
    <w:rsid w:val="00F74BD3"/>
    <w:rsid w:val="00F75B1A"/>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0FD8"/>
    <w:rsid w:val="00F91CFF"/>
    <w:rsid w:val="00F92174"/>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2C4F"/>
    <w:rsid w:val="00FD5169"/>
    <w:rsid w:val="00FD7941"/>
    <w:rsid w:val="00FD7948"/>
    <w:rsid w:val="00FE02C6"/>
    <w:rsid w:val="00FE089D"/>
    <w:rsid w:val="00FE1721"/>
    <w:rsid w:val="00FE18D0"/>
    <w:rsid w:val="00FE1A14"/>
    <w:rsid w:val="00FE1F4E"/>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221D"/>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2"/>
      </w:numPr>
      <w:tabs>
        <w:tab w:val="num" w:pos="1800"/>
      </w:tabs>
      <w:overflowPunct/>
      <w:autoSpaceDE/>
      <w:autoSpaceDN/>
      <w:adjustRightInd/>
      <w:spacing w:before="60" w:after="0"/>
      <w:ind w:left="1800"/>
      <w:textAlignment w:val="auto"/>
    </w:pPr>
    <w:rPr>
      <w:rFonts w:ascii="Arial" w:hAnsi="Arial"/>
      <w:b/>
      <w:szCs w:val="24"/>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sz w:val="24"/>
      <w:szCs w:val="24"/>
      <w:lang w:val="en-US"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20</TotalTime>
  <Pages>8</Pages>
  <Words>2718</Words>
  <Characters>15493</Characters>
  <Application>Microsoft Office Word</Application>
  <DocSecurity>0</DocSecurity>
  <Lines>129</Lines>
  <Paragraphs>36</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18175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Jerry Cui</cp:lastModifiedBy>
  <cp:revision>15</cp:revision>
  <cp:lastPrinted>2016-08-05T18:54:00Z</cp:lastPrinted>
  <dcterms:created xsi:type="dcterms:W3CDTF">2021-03-31T01:32:00Z</dcterms:created>
  <dcterms:modified xsi:type="dcterms:W3CDTF">2021-04-02T18:46:00Z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